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86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6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</w:trPr>
        <w:tc>
          <w:tcPr>
            <w:tcW w:w="8686" w:type="dxa"/>
            <w:vAlign w:val="top"/>
          </w:tcPr>
          <w:p>
            <w:pPr>
              <w:spacing w:before="141" w:line="416" w:lineRule="auto"/>
              <w:ind w:left="3825" w:right="921" w:hanging="2894"/>
              <w:jc w:val="center"/>
              <w:rPr>
                <w:rFonts w:ascii="黑体" w:hAnsi="黑体" w:eastAsia="黑体" w:cs="黑体"/>
                <w:spacing w:val="8"/>
                <w:sz w:val="35"/>
                <w:szCs w:val="35"/>
              </w:rPr>
            </w:pPr>
            <w:r>
              <w:rPr>
                <w:rFonts w:ascii="黑体" w:hAnsi="黑体" w:eastAsia="黑体" w:cs="黑体"/>
                <w:spacing w:val="8"/>
                <w:sz w:val="35"/>
                <w:szCs w:val="35"/>
              </w:rPr>
              <w:t>2025年</w:t>
            </w:r>
            <w:r>
              <w:rPr>
                <w:rFonts w:hint="eastAsia" w:ascii="黑体" w:hAnsi="黑体" w:eastAsia="黑体" w:cs="黑体"/>
                <w:spacing w:val="8"/>
                <w:sz w:val="35"/>
                <w:szCs w:val="35"/>
                <w:lang w:eastAsia="zh-CN"/>
              </w:rPr>
              <w:t>度</w:t>
            </w:r>
            <w:r>
              <w:rPr>
                <w:rFonts w:ascii="黑体" w:hAnsi="黑体" w:eastAsia="黑体" w:cs="黑体"/>
                <w:spacing w:val="8"/>
                <w:sz w:val="35"/>
                <w:szCs w:val="35"/>
              </w:rPr>
              <w:t>厦门市思明区计划生育协会</w:t>
            </w:r>
          </w:p>
          <w:p>
            <w:pPr>
              <w:spacing w:before="141" w:line="416" w:lineRule="auto"/>
              <w:ind w:left="3825" w:right="921" w:hanging="2894"/>
              <w:jc w:val="center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spacing w:val="8"/>
                <w:sz w:val="35"/>
                <w:szCs w:val="35"/>
                <w:lang w:eastAsia="zh-CN"/>
              </w:rPr>
              <w:t>部门</w:t>
            </w:r>
            <w:r>
              <w:rPr>
                <w:rFonts w:ascii="黑体" w:hAnsi="黑体" w:eastAsia="黑体" w:cs="黑体"/>
                <w:spacing w:val="8"/>
                <w:sz w:val="35"/>
                <w:szCs w:val="35"/>
              </w:rPr>
              <w:t>预算</w:t>
            </w:r>
            <w:r>
              <w:rPr>
                <w:rFonts w:hint="eastAsia" w:ascii="黑体" w:hAnsi="黑体" w:eastAsia="黑体" w:cs="黑体"/>
                <w:spacing w:val="8"/>
                <w:sz w:val="35"/>
                <w:szCs w:val="35"/>
                <w:lang w:eastAsia="zh-CN"/>
              </w:rPr>
              <w:t>公开</w:t>
            </w:r>
            <w:r>
              <w:rPr>
                <w:rFonts w:ascii="黑体" w:hAnsi="黑体" w:eastAsia="黑体" w:cs="黑体"/>
                <w:spacing w:val="8"/>
                <w:sz w:val="35"/>
                <w:szCs w:val="35"/>
              </w:rPr>
              <w:t>说明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5" w:hRule="atLeast"/>
        </w:trPr>
        <w:tc>
          <w:tcPr>
            <w:tcW w:w="8686" w:type="dxa"/>
            <w:vAlign w:val="top"/>
          </w:tcPr>
          <w:p>
            <w:pPr>
              <w:spacing w:before="207" w:line="226" w:lineRule="auto"/>
              <w:ind w:left="65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第一部分</w:t>
            </w:r>
            <w:r>
              <w:rPr>
                <w:rFonts w:ascii="黑体" w:hAnsi="黑体" w:eastAsia="黑体" w:cs="黑体"/>
                <w:spacing w:val="62"/>
                <w:sz w:val="31"/>
                <w:szCs w:val="31"/>
              </w:rPr>
              <w:t xml:space="preserve">  </w:t>
            </w: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部门概况</w:t>
            </w:r>
          </w:p>
          <w:p>
            <w:pPr>
              <w:pStyle w:val="5"/>
              <w:spacing w:before="176" w:line="227" w:lineRule="auto"/>
              <w:ind w:left="670"/>
            </w:pPr>
            <w:r>
              <w:rPr>
                <w:spacing w:val="5"/>
              </w:rPr>
              <w:t>一、部门主要职责</w:t>
            </w:r>
          </w:p>
          <w:p>
            <w:pPr>
              <w:pStyle w:val="5"/>
              <w:spacing w:before="173" w:line="226" w:lineRule="auto"/>
              <w:ind w:left="675"/>
            </w:pPr>
            <w:r>
              <w:rPr>
                <w:spacing w:val="7"/>
              </w:rPr>
              <w:t>二、部门预算单位基本情况</w:t>
            </w:r>
          </w:p>
          <w:p>
            <w:pPr>
              <w:pStyle w:val="5"/>
              <w:spacing w:before="173" w:line="226" w:lineRule="auto"/>
              <w:ind w:left="673"/>
            </w:pPr>
            <w:r>
              <w:rPr>
                <w:spacing w:val="6"/>
              </w:rPr>
              <w:t>三、部门主要工作任务</w:t>
            </w:r>
          </w:p>
          <w:p>
            <w:pPr>
              <w:spacing w:before="176" w:line="226" w:lineRule="auto"/>
              <w:ind w:left="65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第二部分</w:t>
            </w:r>
            <w:r>
              <w:rPr>
                <w:rFonts w:ascii="黑体" w:hAnsi="黑体" w:eastAsia="黑体" w:cs="黑体"/>
                <w:spacing w:val="61"/>
                <w:sz w:val="31"/>
                <w:szCs w:val="31"/>
              </w:rPr>
              <w:t xml:space="preserve">  </w:t>
            </w: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2025年部门预算说明</w:t>
            </w:r>
          </w:p>
          <w:p>
            <w:pPr>
              <w:pStyle w:val="5"/>
              <w:spacing w:before="177" w:line="227" w:lineRule="auto"/>
              <w:ind w:left="670"/>
            </w:pPr>
            <w:r>
              <w:rPr>
                <w:spacing w:val="7"/>
              </w:rPr>
              <w:t>一、2025年部门预算收支总体情况</w:t>
            </w:r>
          </w:p>
          <w:p>
            <w:pPr>
              <w:pStyle w:val="5"/>
              <w:spacing w:before="174" w:line="227" w:lineRule="auto"/>
              <w:ind w:left="675"/>
            </w:pPr>
            <w:r>
              <w:rPr>
                <w:spacing w:val="8"/>
              </w:rPr>
              <w:t>二、一般公共预算财政拨款支出预算情况</w:t>
            </w:r>
          </w:p>
          <w:p>
            <w:pPr>
              <w:pStyle w:val="5"/>
              <w:spacing w:before="172" w:line="226" w:lineRule="auto"/>
              <w:ind w:left="673"/>
            </w:pPr>
            <w:r>
              <w:rPr>
                <w:spacing w:val="8"/>
              </w:rPr>
              <w:t>三、政府性基金预算财政拨款支出情况</w:t>
            </w:r>
          </w:p>
          <w:p>
            <w:pPr>
              <w:pStyle w:val="5"/>
              <w:spacing w:before="176" w:line="227" w:lineRule="auto"/>
              <w:ind w:left="702"/>
            </w:pPr>
            <w:r>
              <w:rPr>
                <w:spacing w:val="2"/>
              </w:rPr>
              <w:t>四、</w:t>
            </w:r>
            <w:r>
              <w:rPr>
                <w:spacing w:val="-133"/>
              </w:rPr>
              <w:t xml:space="preserve"> </w:t>
            </w:r>
            <w:r>
              <w:rPr>
                <w:spacing w:val="2"/>
              </w:rPr>
              <w:t>“三公</w:t>
            </w:r>
            <w:r>
              <w:rPr>
                <w:spacing w:val="-110"/>
              </w:rPr>
              <w:t xml:space="preserve"> </w:t>
            </w:r>
            <w:r>
              <w:rPr>
                <w:spacing w:val="2"/>
              </w:rPr>
              <w:t>”经费财政拨款预算情况</w:t>
            </w:r>
          </w:p>
          <w:p>
            <w:pPr>
              <w:pStyle w:val="5"/>
              <w:spacing w:before="175" w:line="228" w:lineRule="auto"/>
              <w:ind w:left="670"/>
            </w:pPr>
            <w:r>
              <w:rPr>
                <w:spacing w:val="7"/>
              </w:rPr>
              <w:t>五、部分一级项目情况说明</w:t>
            </w:r>
          </w:p>
          <w:p>
            <w:pPr>
              <w:pStyle w:val="5"/>
              <w:spacing w:before="170" w:line="279" w:lineRule="auto"/>
              <w:ind w:left="656" w:right="3878" w:firstLine="11"/>
              <w:rPr>
                <w:rFonts w:ascii="黑体" w:hAnsi="黑体" w:eastAsia="黑体" w:cs="黑体"/>
              </w:rPr>
            </w:pPr>
            <w:r>
              <w:rPr>
                <w:spacing w:val="8"/>
              </w:rPr>
              <w:t>六、其他重要事项的情况说明</w:t>
            </w:r>
            <w:r>
              <w:t xml:space="preserve"> </w:t>
            </w:r>
            <w:r>
              <w:rPr>
                <w:rFonts w:ascii="黑体" w:hAnsi="黑体" w:eastAsia="黑体" w:cs="黑体"/>
                <w:spacing w:val="6"/>
              </w:rPr>
              <w:t>第三部分</w:t>
            </w:r>
            <w:r>
              <w:rPr>
                <w:rFonts w:ascii="黑体" w:hAnsi="黑体" w:eastAsia="黑体" w:cs="黑体"/>
                <w:spacing w:val="58"/>
              </w:rPr>
              <w:t xml:space="preserve">  </w:t>
            </w:r>
            <w:r>
              <w:rPr>
                <w:rFonts w:ascii="黑体" w:hAnsi="黑体" w:eastAsia="黑体" w:cs="黑体"/>
                <w:spacing w:val="6"/>
              </w:rPr>
              <w:t>名词解释</w:t>
            </w:r>
          </w:p>
          <w:p>
            <w:pPr>
              <w:spacing w:before="174" w:line="227" w:lineRule="auto"/>
              <w:ind w:left="65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第四部分</w:t>
            </w:r>
            <w:r>
              <w:rPr>
                <w:rFonts w:ascii="黑体" w:hAnsi="黑体" w:eastAsia="黑体" w:cs="黑体"/>
                <w:spacing w:val="61"/>
                <w:sz w:val="31"/>
                <w:szCs w:val="31"/>
              </w:rPr>
              <w:t xml:space="preserve">  </w:t>
            </w: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2025年部门预算附表</w:t>
            </w:r>
          </w:p>
          <w:p>
            <w:pPr>
              <w:pStyle w:val="5"/>
              <w:spacing w:before="175" w:line="227" w:lineRule="auto"/>
              <w:ind w:left="670"/>
            </w:pPr>
            <w:r>
              <w:rPr>
                <w:spacing w:val="7"/>
              </w:rPr>
              <w:t>一、部门收支预算总体情况表</w:t>
            </w:r>
          </w:p>
          <w:p>
            <w:pPr>
              <w:pStyle w:val="5"/>
              <w:spacing w:before="174" w:line="227" w:lineRule="auto"/>
              <w:ind w:left="675"/>
            </w:pPr>
            <w:r>
              <w:rPr>
                <w:spacing w:val="7"/>
              </w:rPr>
              <w:t>二、部门收入预算总体情况表</w:t>
            </w:r>
          </w:p>
          <w:p>
            <w:pPr>
              <w:pStyle w:val="5"/>
              <w:spacing w:before="173" w:line="227" w:lineRule="auto"/>
              <w:ind w:left="673"/>
            </w:pPr>
            <w:r>
              <w:rPr>
                <w:spacing w:val="7"/>
              </w:rPr>
              <w:t>三、部门支出预算总体情况表</w:t>
            </w:r>
          </w:p>
          <w:p>
            <w:pPr>
              <w:pStyle w:val="5"/>
              <w:spacing w:before="173" w:line="227" w:lineRule="auto"/>
              <w:ind w:left="702"/>
            </w:pPr>
            <w:r>
              <w:rPr>
                <w:spacing w:val="6"/>
              </w:rPr>
              <w:t>四、财政拨款收支预算总体情况表</w:t>
            </w:r>
          </w:p>
          <w:p>
            <w:pPr>
              <w:pStyle w:val="5"/>
              <w:spacing w:before="176" w:line="227" w:lineRule="auto"/>
              <w:ind w:left="670"/>
            </w:pPr>
            <w:r>
              <w:rPr>
                <w:spacing w:val="4"/>
              </w:rPr>
              <w:t>五、</w:t>
            </w:r>
            <w:r>
              <w:rPr>
                <w:spacing w:val="55"/>
              </w:rPr>
              <w:t xml:space="preserve"> </w:t>
            </w:r>
            <w:r>
              <w:rPr>
                <w:spacing w:val="4"/>
              </w:rPr>
              <w:t>一般公共预算支出情况表</w:t>
            </w:r>
          </w:p>
          <w:p>
            <w:pPr>
              <w:pStyle w:val="5"/>
              <w:spacing w:before="173" w:line="226" w:lineRule="auto"/>
              <w:ind w:right="47"/>
              <w:jc w:val="right"/>
            </w:pPr>
            <w:r>
              <w:rPr>
                <w:spacing w:val="8"/>
              </w:rPr>
              <w:t>六、一般公共预算基本支出情况表（经济分类款级科目）</w:t>
            </w:r>
          </w:p>
          <w:p>
            <w:pPr>
              <w:pStyle w:val="5"/>
              <w:spacing w:before="175" w:line="227" w:lineRule="auto"/>
              <w:ind w:left="671"/>
            </w:pPr>
            <w:r>
              <w:rPr>
                <w:spacing w:val="6"/>
              </w:rPr>
              <w:t>七、一般公共预算“三公</w:t>
            </w:r>
            <w:r>
              <w:rPr>
                <w:spacing w:val="-109"/>
              </w:rPr>
              <w:t xml:space="preserve"> </w:t>
            </w:r>
            <w:r>
              <w:rPr>
                <w:spacing w:val="6"/>
              </w:rPr>
              <w:t>”经费支出情况表</w:t>
            </w:r>
          </w:p>
          <w:p>
            <w:pPr>
              <w:pStyle w:val="5"/>
              <w:spacing w:before="172" w:line="226" w:lineRule="auto"/>
              <w:ind w:left="664"/>
            </w:pPr>
            <w:r>
              <w:rPr>
                <w:spacing w:val="8"/>
              </w:rPr>
              <w:t>八、政府性基金预算支出情况表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1905" w:h="16837"/>
          <w:pgMar w:top="1410" w:right="1659" w:bottom="1175" w:left="1554" w:header="0" w:footer="996" w:gutter="0"/>
          <w:cols w:space="720" w:num="1"/>
        </w:sectPr>
      </w:pPr>
    </w:p>
    <w:tbl>
      <w:tblPr>
        <w:tblW w:w="8686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6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</w:trPr>
        <w:tc>
          <w:tcPr>
            <w:tcW w:w="8686" w:type="dxa"/>
            <w:vAlign w:val="top"/>
          </w:tcPr>
          <w:p>
            <w:pPr>
              <w:pStyle w:val="5"/>
              <w:spacing w:before="176" w:line="224" w:lineRule="auto"/>
              <w:ind w:left="676"/>
            </w:pPr>
            <w:r>
              <w:rPr>
                <w:spacing w:val="8"/>
              </w:rPr>
              <w:t>九、区对镇（街）转移支付项目支出预算表</w:t>
            </w:r>
          </w:p>
          <w:p>
            <w:pPr>
              <w:pStyle w:val="5"/>
              <w:spacing w:before="178" w:line="227" w:lineRule="auto"/>
              <w:ind w:left="673"/>
            </w:pPr>
            <w:r>
              <w:rPr>
                <w:spacing w:val="7"/>
              </w:rPr>
              <w:t>十、部门整体支出绩效目标表</w:t>
            </w:r>
          </w:p>
          <w:p>
            <w:pPr>
              <w:pStyle w:val="5"/>
              <w:spacing w:before="173" w:line="217" w:lineRule="auto"/>
              <w:ind w:left="673"/>
            </w:pPr>
            <w:r>
              <w:rPr>
                <w:spacing w:val="7"/>
              </w:rPr>
              <w:t>十一、一级项目绩效目标表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5" w:h="16837"/>
          <w:pgMar w:top="1410" w:right="1659" w:bottom="1174" w:left="1554" w:header="0" w:footer="996" w:gutter="0"/>
          <w:cols w:space="720" w:num="1"/>
        </w:sectPr>
      </w:pPr>
    </w:p>
    <w:tbl>
      <w:tblPr>
        <w:tblW w:w="868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6"/>
        <w:gridCol w:w="2125"/>
        <w:gridCol w:w="21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686" w:type="dxa"/>
            <w:gridSpan w:val="3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76" w:line="219" w:lineRule="auto"/>
              <w:ind w:left="292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第一部分</w:t>
            </w:r>
            <w:r>
              <w:rPr>
                <w:rFonts w:ascii="黑体" w:hAnsi="黑体" w:eastAsia="黑体" w:cs="黑体"/>
                <w:spacing w:val="18"/>
                <w:sz w:val="31"/>
                <w:szCs w:val="31"/>
              </w:rPr>
              <w:t xml:space="preserve">  </w:t>
            </w: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部门概况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7" w:hRule="atLeast"/>
        </w:trPr>
        <w:tc>
          <w:tcPr>
            <w:tcW w:w="8686" w:type="dxa"/>
            <w:gridSpan w:val="3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78" w:line="226" w:lineRule="auto"/>
              <w:ind w:left="66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一、部门主要职责</w:t>
            </w:r>
          </w:p>
          <w:p>
            <w:pPr>
              <w:pStyle w:val="5"/>
              <w:spacing w:before="174" w:line="227" w:lineRule="auto"/>
              <w:ind w:left="664"/>
            </w:pPr>
            <w:r>
              <w:rPr>
                <w:spacing w:val="8"/>
              </w:rPr>
              <w:t>厦门市思明区计划生育协会的主要职责是：</w:t>
            </w:r>
          </w:p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before="0" w:after="0" w:line="600" w:lineRule="exact"/>
              <w:ind w:right="0" w:firstLine="6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31"/>
                <w:szCs w:val="31"/>
                <w:lang w:eastAsia="zh-CN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</w:rPr>
              <w:t>开展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  <w:lang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</w:rPr>
              <w:t>党建、平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  <w:lang w:eastAsia="zh-CN"/>
              </w:rPr>
              <w:t>安综治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</w:rPr>
              <w:t>、保密、文明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  <w:lang w:eastAsia="zh-CN"/>
              </w:rPr>
              <w:t>创建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</w:rPr>
              <w:t>等工作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</w:rPr>
              <w:t>落实意识形态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  <w:lang w:eastAsia="zh-CN"/>
              </w:rPr>
              <w:t>工作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  <w:lang w:eastAsia="zh-CN"/>
              </w:rPr>
              <w:t>责任制，推进全面从严治党，营造积极向上、风清气正的政治生态。</w:t>
            </w:r>
          </w:p>
          <w:p>
            <w:pPr>
              <w:widowControl w:val="0"/>
              <w:wordWrap/>
              <w:adjustRightInd/>
              <w:snapToGrid/>
              <w:spacing w:beforeLines="0" w:line="600" w:lineRule="exact"/>
              <w:ind w:firstLine="6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1"/>
                <w:szCs w:val="31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1"/>
                <w:szCs w:val="31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1"/>
                <w:szCs w:val="31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1"/>
                <w:szCs w:val="31"/>
                <w:u w:val="none"/>
                <w:lang w:bidi="ar-SA"/>
              </w:rPr>
              <w:t>加强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1"/>
                <w:szCs w:val="31"/>
                <w:u w:val="none"/>
                <w:lang w:eastAsia="zh-CN" w:bidi="ar-SA"/>
              </w:rPr>
              <w:t>协会组织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1"/>
                <w:szCs w:val="31"/>
                <w:u w:val="none"/>
                <w:lang w:bidi="ar-SA"/>
              </w:rPr>
              <w:t>建设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1"/>
                <w:szCs w:val="31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1"/>
                <w:szCs w:val="31"/>
                <w:lang w:eastAsia="zh-CN"/>
              </w:rPr>
              <w:t>按《中国计生协章程》规定定期召开理事会和常务理事会，指导基层计生协加强组织建设和队伍建设，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1"/>
                <w:szCs w:val="31"/>
                <w:lang w:val="en-US" w:eastAsia="zh-CN"/>
              </w:rPr>
              <w:t>提升工作能力和业务素质，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1"/>
                <w:szCs w:val="31"/>
                <w:u w:val="none"/>
                <w:lang w:eastAsia="zh-CN" w:bidi="ar-SA"/>
              </w:rPr>
              <w:t>推动计生协服务融入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lang w:eastAsia="zh-CN"/>
              </w:rPr>
              <w:t>党政中心工作。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lang w:val="en-US" w:eastAsia="zh-CN"/>
              </w:rPr>
              <w:t>引导各级计生协金色阳光志愿者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1"/>
                <w:szCs w:val="31"/>
                <w:u w:val="none"/>
                <w:lang w:val="en-US" w:eastAsia="zh-CN"/>
              </w:rPr>
              <w:t>参与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lang w:val="en-US" w:eastAsia="zh-CN"/>
              </w:rPr>
              <w:t>平安建设（综治工作）、文明创建等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1"/>
                <w:szCs w:val="31"/>
                <w:u w:val="none"/>
                <w:lang w:val="en-US" w:eastAsia="zh-CN"/>
              </w:rPr>
              <w:t>基层社会治理。</w:t>
            </w:r>
          </w:p>
          <w:p>
            <w:pPr>
              <w:widowControl w:val="0"/>
              <w:wordWrap/>
              <w:adjustRightInd/>
              <w:snapToGrid/>
              <w:spacing w:line="600" w:lineRule="exact"/>
              <w:ind w:firstLine="6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  <w:lang w:eastAsia="zh-CN"/>
              </w:rPr>
              <w:t>（三）开展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</w:rPr>
              <w:t>宣传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  <w:lang w:eastAsia="zh-CN"/>
              </w:rPr>
              <w:t>教育服务。举办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</w:rPr>
              <w:t>母亲节、“5.29”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  <w:lang w:eastAsia="zh-CN"/>
              </w:rPr>
              <w:t>会员活动日等宣传活动，借助宣传阵地和新媒体，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lang w:eastAsia="zh-CN"/>
              </w:rPr>
              <w:t>宣传优化生育政策和新时代婚育文化，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u w:val="none"/>
                <w:lang w:eastAsia="zh-CN"/>
              </w:rPr>
              <w:t>讲好计生协故事，扩大计生协影响力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</w:rPr>
              <w:t>。</w:t>
            </w:r>
          </w:p>
          <w:p>
            <w:pPr>
              <w:widowControl w:val="0"/>
              <w:wordWrap/>
              <w:adjustRightInd/>
              <w:snapToGrid/>
              <w:spacing w:line="600" w:lineRule="exact"/>
              <w:ind w:firstLine="6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lang w:eastAsia="zh-CN"/>
              </w:rPr>
              <w:t>（四）开展生殖健康咨询服务。协调疾控部门开展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</w:rPr>
              <w:t>12.1”预防艾滋病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  <w:lang w:eastAsia="zh-CN"/>
              </w:rPr>
              <w:t>宣传服务活动；推进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</w:rPr>
              <w:t>青春健康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  <w:lang w:eastAsia="zh-CN"/>
              </w:rPr>
              <w:t>“沟通之道”“成长之道”宣传教育进社区、进学校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</w:rPr>
              <w:t>。</w:t>
            </w:r>
          </w:p>
          <w:p>
            <w:pPr>
              <w:widowControl w:val="0"/>
              <w:wordWrap/>
              <w:adjustRightInd/>
              <w:snapToGrid/>
              <w:spacing w:line="600" w:lineRule="exact"/>
              <w:ind w:firstLine="6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lang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  <w:lang w:eastAsia="zh-CN"/>
              </w:rPr>
              <w:t>开展优生优育指导。建设“向日葵亲子小屋”，组织亲子活动，举办育儿课堂等，提升婴幼儿家庭的科学育儿指导能力，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1"/>
                <w:szCs w:val="31"/>
                <w:u w:val="none"/>
                <w:lang w:val="en-US" w:eastAsia="zh-CN"/>
              </w:rPr>
              <w:t>增进生育支持，促进人口均衡发展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1"/>
                <w:szCs w:val="31"/>
              </w:rPr>
              <w:t>。</w:t>
            </w:r>
          </w:p>
          <w:p>
            <w:pPr>
              <w:widowControl w:val="0"/>
              <w:wordWrap/>
              <w:adjustRightInd/>
              <w:snapToGrid/>
              <w:spacing w:line="600" w:lineRule="exact"/>
              <w:ind w:firstLine="6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1"/>
                <w:szCs w:val="31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1"/>
                <w:szCs w:val="31"/>
                <w:lang w:eastAsia="zh-CN"/>
              </w:rPr>
              <w:t>（六）开展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1"/>
                <w:szCs w:val="31"/>
                <w:u w:val="none"/>
                <w:lang w:eastAsia="zh-CN" w:bidi="ar-SA"/>
              </w:rPr>
              <w:t>计生家庭帮扶。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1"/>
                <w:szCs w:val="31"/>
                <w:u w:val="none"/>
                <w:lang w:val="en-US" w:eastAsia="zh-CN" w:bidi="ar-SA"/>
              </w:rPr>
              <w:t>加大计生保险项目的宣传、监管力度，不断提升服务质量，让惠民项目落地落实。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  <w:lang w:eastAsia="zh-CN"/>
              </w:rPr>
              <w:t>实施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</w:rPr>
              <w:t>幸福工程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  <w:lang w:eastAsia="zh-CN"/>
              </w:rPr>
              <w:t>，深化“暖心关爱”行动，开展“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</w:rPr>
              <w:t>两节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</w:rPr>
              <w:t>慰问、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  <w:lang w:eastAsia="zh-CN"/>
              </w:rPr>
              <w:t>关爱女孩等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</w:rPr>
              <w:t>扶助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  <w:lang w:eastAsia="zh-CN"/>
              </w:rPr>
              <w:t>活动。</w:t>
            </w:r>
          </w:p>
          <w:p>
            <w:pPr>
              <w:pStyle w:val="7"/>
              <w:widowControl w:val="0"/>
              <w:wordWrap/>
              <w:adjustRightInd/>
              <w:snapToGrid/>
              <w:spacing w:line="600" w:lineRule="exact"/>
              <w:ind w:firstLine="6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31"/>
                <w:szCs w:val="3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1"/>
                <w:szCs w:val="31"/>
                <w:u w:val="none"/>
                <w:lang w:eastAsia="zh-CN"/>
              </w:rPr>
              <w:t>（七）开展权益维护。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  <w:lang w:eastAsia="zh-CN"/>
              </w:rPr>
              <w:t>维护计生家庭合法权益，及时办理会员群众来信来访。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1"/>
                <w:szCs w:val="31"/>
                <w:u w:val="none"/>
                <w:lang w:eastAsia="zh-CN"/>
              </w:rPr>
              <w:t>指导基层计生协帮助计生家庭协调解决困难问题，化解矛盾纠纷；组织法律宣传服务，普及法律知识。</w:t>
            </w:r>
          </w:p>
          <w:p>
            <w:pPr>
              <w:pStyle w:val="5"/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before="148" w:line="600" w:lineRule="exact"/>
              <w:ind w:firstLine="620" w:firstLineChars="200"/>
              <w:textAlignment w:val="baseline"/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1"/>
                <w:szCs w:val="31"/>
                <w:u w:val="none"/>
                <w:lang w:val="en-US" w:eastAsia="zh-CN"/>
              </w:rPr>
              <w:t>（八）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1"/>
                <w:szCs w:val="31"/>
                <w:u w:val="none"/>
                <w:lang w:eastAsia="zh-CN"/>
              </w:rPr>
              <w:t>开展家庭健康促进工作。指导各级计生协围绕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1"/>
                <w:szCs w:val="31"/>
                <w:lang w:val="en-US" w:eastAsia="zh-CN"/>
              </w:rPr>
              <w:t>“一小”“一青”“一老”“一特”“一困”，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1"/>
                <w:szCs w:val="31"/>
                <w:u w:val="none"/>
                <w:lang w:eastAsia="zh-CN"/>
              </w:rPr>
              <w:t>开展全生命周期的健康服务，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  <w:lang w:eastAsia="zh-CN"/>
              </w:rPr>
              <w:t>举办健康讲座和健康义诊咨询活动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  <w:lang w:val="en-US" w:eastAsia="zh-CN"/>
              </w:rPr>
              <w:t>，促进群众养成健康生活方式和健康生活理念，助力健康思明建设。</w:t>
            </w:r>
          </w:p>
          <w:p>
            <w:pPr>
              <w:spacing w:before="149" w:line="227" w:lineRule="auto"/>
              <w:ind w:left="66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</w:rPr>
              <w:t>二、部门预算单位基本情况</w:t>
            </w:r>
          </w:p>
          <w:p>
            <w:pPr>
              <w:pStyle w:val="5"/>
              <w:spacing w:before="171" w:line="298" w:lineRule="auto"/>
              <w:ind w:left="29" w:right="38" w:firstLine="635"/>
              <w:jc w:val="both"/>
            </w:pPr>
            <w:r>
              <w:rPr>
                <w:spacing w:val="8"/>
              </w:rPr>
              <w:t>厦门市思明区计划生育协会包括1个机关行政处室及0个基层预算单位，其中：列入2025年部门预算编制范围的单位详细</w:t>
            </w:r>
            <w:r>
              <w:rPr>
                <w:spacing w:val="11"/>
              </w:rPr>
              <w:t>情况见下表: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426" w:type="dxa"/>
            <w:vAlign w:val="top"/>
          </w:tcPr>
          <w:p>
            <w:pPr>
              <w:pStyle w:val="5"/>
              <w:spacing w:before="166" w:line="210" w:lineRule="auto"/>
              <w:ind w:left="1680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单位名称</w:t>
            </w:r>
          </w:p>
        </w:tc>
        <w:tc>
          <w:tcPr>
            <w:tcW w:w="2125" w:type="dxa"/>
            <w:vAlign w:val="top"/>
          </w:tcPr>
          <w:p>
            <w:pPr>
              <w:pStyle w:val="5"/>
              <w:spacing w:before="166" w:line="210" w:lineRule="auto"/>
              <w:ind w:left="39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人员编制数</w:t>
            </w:r>
          </w:p>
        </w:tc>
        <w:tc>
          <w:tcPr>
            <w:tcW w:w="2135" w:type="dxa"/>
            <w:vAlign w:val="top"/>
          </w:tcPr>
          <w:p>
            <w:pPr>
              <w:pStyle w:val="5"/>
              <w:spacing w:before="166" w:line="210" w:lineRule="auto"/>
              <w:ind w:left="53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在职人数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426" w:type="dxa"/>
            <w:vAlign w:val="top"/>
          </w:tcPr>
          <w:p>
            <w:pPr>
              <w:pStyle w:val="5"/>
              <w:spacing w:before="164" w:line="211" w:lineRule="auto"/>
              <w:ind w:left="55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厦门市思明区计划生育协会</w:t>
            </w:r>
          </w:p>
        </w:tc>
        <w:tc>
          <w:tcPr>
            <w:tcW w:w="2125" w:type="dxa"/>
            <w:vAlign w:val="top"/>
          </w:tcPr>
          <w:p>
            <w:pPr>
              <w:pStyle w:val="5"/>
              <w:spacing w:before="213" w:line="179" w:lineRule="auto"/>
              <w:ind w:left="10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35" w:type="dxa"/>
            <w:vAlign w:val="top"/>
          </w:tcPr>
          <w:p>
            <w:pPr>
              <w:pStyle w:val="5"/>
              <w:spacing w:before="213" w:line="179" w:lineRule="auto"/>
              <w:ind w:left="10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8" w:hRule="atLeast"/>
        </w:trPr>
        <w:tc>
          <w:tcPr>
            <w:tcW w:w="8686" w:type="dxa"/>
            <w:gridSpan w:val="3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spacing w:before="101" w:line="226" w:lineRule="auto"/>
              <w:ind w:left="66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</w:rPr>
              <w:t>三、部门主要工作任务</w:t>
            </w:r>
          </w:p>
          <w:p>
            <w:pPr>
              <w:widowControl/>
              <w:pBdr>
                <w:bottom w:val="single" w:color="FFFFFF" w:sz="4" w:space="31"/>
              </w:pBdr>
              <w:tabs>
                <w:tab w:val="left" w:pos="1440"/>
              </w:tabs>
              <w:wordWrap/>
              <w:adjustRightInd/>
              <w:snapToGrid w:val="0"/>
              <w:spacing w:before="0" w:line="620" w:lineRule="exact"/>
              <w:ind w:left="0" w:leftChars="0" w:right="0" w:firstLine="644" w:firstLineChars="200"/>
              <w:jc w:val="left"/>
              <w:textAlignment w:val="baseline"/>
              <w:outlineLvl w:val="9"/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</w:rPr>
              <w:t>2025年，厦门市思明区计划生育协会主要任务是：</w:t>
            </w:r>
            <w:r>
              <w:rPr>
                <w:rFonts w:hint="eastAsia" w:ascii="仿宋" w:hAnsi="仿宋" w:eastAsia="仿宋" w:cs="仿宋"/>
                <w:spacing w:val="-79"/>
                <w:sz w:val="31"/>
                <w:szCs w:val="31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1"/>
                <w:szCs w:val="31"/>
                <w:lang w:val="en-US" w:eastAsia="zh-CN"/>
              </w:rPr>
              <w:t>进一步深化计生协事业改革，落实“六项重点任务”，助力健全人口发展支持和服务体系，继续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1"/>
                <w:szCs w:val="31"/>
                <w:lang w:eastAsia="zh-CN"/>
              </w:rPr>
              <w:t>围绕组织建设、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1"/>
                <w:szCs w:val="31"/>
                <w:lang w:val="en-US" w:eastAsia="zh-CN"/>
              </w:rPr>
              <w:t>生育支持、家庭健康促进、计生家庭帮扶等四个方面发力，在助力人口高质量发展实践中彰显新担当新作为。</w:t>
            </w:r>
            <w:r>
              <w:rPr>
                <w:rFonts w:hint="eastAsia" w:ascii="仿宋" w:hAnsi="仿宋" w:eastAsia="仿宋" w:cs="仿宋"/>
                <w:spacing w:val="7"/>
                <w:sz w:val="31"/>
                <w:szCs w:val="31"/>
              </w:rPr>
              <w:t>围绕上述任务，重点抓好以下工作：</w:t>
            </w:r>
          </w:p>
          <w:p>
            <w:pPr>
              <w:widowControl/>
              <w:pBdr>
                <w:bottom w:val="single" w:color="FFFFFF" w:sz="4" w:space="31"/>
              </w:pBdr>
              <w:tabs>
                <w:tab w:val="left" w:pos="1440"/>
              </w:tabs>
              <w:wordWrap/>
              <w:adjustRightInd/>
              <w:snapToGrid w:val="0"/>
              <w:spacing w:before="0" w:line="620" w:lineRule="exact"/>
              <w:ind w:left="0" w:leftChars="0" w:right="0" w:firstLine="640" w:firstLineChars="20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32"/>
                <w:szCs w:val="32"/>
                <w:u w:val="none"/>
                <w:lang w:eastAsia="zh-CN"/>
              </w:rPr>
              <w:t>（一）强化政治引领，推进计生协能力建设。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lang w:eastAsia="zh-CN"/>
              </w:rPr>
              <w:t>巩固学习贯彻党的二十届三中全会和习近平总书记来在福建、厦门考察时的重要讲话成果，加强基层组织建设，提高队伍能力素质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auto"/>
              </w:rPr>
              <w:t>，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  <w:t>持续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</w:rPr>
              <w:t>推进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lang w:eastAsia="zh-CN"/>
              </w:rPr>
              <w:t>计生协“六项重点任务”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</w:rPr>
              <w:t>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lang w:eastAsia="zh-CN"/>
              </w:rPr>
              <w:t>地见效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</w:rPr>
              <w:t>。</w:t>
            </w:r>
          </w:p>
          <w:p>
            <w:pPr>
              <w:widowControl/>
              <w:pBdr>
                <w:bottom w:val="single" w:color="FFFFFF" w:sz="4" w:space="31"/>
              </w:pBdr>
              <w:tabs>
                <w:tab w:val="left" w:pos="1440"/>
              </w:tabs>
              <w:wordWrap/>
              <w:adjustRightInd/>
              <w:snapToGrid w:val="0"/>
              <w:spacing w:before="0" w:line="620" w:lineRule="exact"/>
              <w:ind w:left="0" w:leftChars="0" w:right="0" w:firstLine="640" w:firstLineChars="20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  <w:t>（二）助力构建生育支持体系，促进人口均衡发展。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  <w:t>深入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lang w:eastAsia="zh-CN"/>
              </w:rPr>
              <w:t>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优化生育政策及其配套支持措施、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lang w:eastAsia="zh-CN"/>
              </w:rPr>
              <w:t>新型婚育文化、科学育儿等宣传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lang w:eastAsia="zh-CN"/>
              </w:rPr>
              <w:t>引导会员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群众树立正确婚恋观、生育观、家庭观。</w:t>
            </w:r>
          </w:p>
          <w:p>
            <w:pPr>
              <w:widowControl/>
              <w:pBdr>
                <w:bottom w:val="single" w:color="FFFFFF" w:sz="4" w:space="31"/>
              </w:pBdr>
              <w:tabs>
                <w:tab w:val="left" w:pos="1440"/>
              </w:tabs>
              <w:wordWrap/>
              <w:adjustRightInd/>
              <w:snapToGrid w:val="0"/>
              <w:spacing w:before="0" w:line="620" w:lineRule="exact"/>
              <w:ind w:left="0" w:leftChars="0" w:right="0" w:firstLine="640" w:firstLineChars="20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32"/>
                <w:szCs w:val="32"/>
                <w:u w:val="none"/>
                <w:lang w:eastAsia="zh-CN"/>
              </w:rPr>
              <w:t>（三）做实家庭健康促进行动，助力健康思明建设。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深化计生协小组长向家庭健康指导员转型，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  <w:t>继续推进“健康家+”五好主题行动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，深入开展全生命周期健康宣传服务。</w:t>
            </w:r>
          </w:p>
          <w:p>
            <w:pPr>
              <w:widowControl/>
              <w:pBdr>
                <w:bottom w:val="single" w:color="FFFFFF" w:sz="4" w:space="31"/>
              </w:pBdr>
              <w:tabs>
                <w:tab w:val="left" w:pos="1440"/>
              </w:tabs>
              <w:wordWrap/>
              <w:adjustRightInd/>
              <w:snapToGrid w:val="0"/>
              <w:spacing w:before="0" w:line="620" w:lineRule="exact"/>
              <w:ind w:left="0" w:leftChars="0" w:right="0" w:firstLine="640" w:firstLineChars="20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32"/>
                <w:szCs w:val="32"/>
                <w:u w:val="none"/>
                <w:lang w:eastAsia="zh-CN"/>
              </w:rPr>
              <w:t>（四）深化计生家庭帮扶，增进群众民生福祉。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lang w:val="en-US" w:eastAsia="zh-CN" w:bidi="ar-SA"/>
              </w:rPr>
              <w:t>开展“暖心行动”关怀计生特殊家庭。规范计生保险项目管理，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打造计生协最受群众欢迎的生育关怀项目。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lang w:val="en-US" w:eastAsia="zh-CN" w:bidi="ar-SA"/>
              </w:rPr>
              <w:t>探索幸福工程转型扶智、扶困、扶助健康，推广“幸福学堂”运作新模式，增强服务对象获得感、幸福感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u w:val="none"/>
                <w:lang w:val="en-US" w:eastAsia="zh-CN" w:bidi="ar-SA"/>
              </w:rPr>
              <w:t>。</w:t>
            </w:r>
          </w:p>
          <w:p>
            <w:pPr>
              <w:pStyle w:val="5"/>
              <w:spacing w:before="148" w:line="242" w:lineRule="auto"/>
              <w:ind w:left="66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686" w:type="dxa"/>
            <w:gridSpan w:val="3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77" w:line="219" w:lineRule="auto"/>
              <w:ind w:left="212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第二部分  2025年部门预算说明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5" w:h="16837"/>
          <w:pgMar w:top="1410" w:right="1654" w:bottom="1174" w:left="1549" w:header="0" w:footer="996" w:gutter="0"/>
          <w:cols w:space="720" w:num="1"/>
        </w:sectPr>
      </w:pPr>
    </w:p>
    <w:tbl>
      <w:tblPr>
        <w:tblW w:w="8686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6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9" w:hRule="atLeast"/>
        </w:trPr>
        <w:tc>
          <w:tcPr>
            <w:tcW w:w="8686" w:type="dxa"/>
            <w:vAlign w:val="top"/>
          </w:tcPr>
          <w:p>
            <w:pPr>
              <w:spacing w:before="230" w:line="227" w:lineRule="auto"/>
              <w:ind w:left="66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一、2025年部门预算收支总体情况</w:t>
            </w:r>
          </w:p>
          <w:p>
            <w:pPr>
              <w:pStyle w:val="5"/>
              <w:spacing w:before="173" w:line="314" w:lineRule="auto"/>
              <w:ind w:left="27" w:right="38" w:firstLine="638"/>
            </w:pPr>
            <w:r>
              <w:rPr>
                <w:spacing w:val="9"/>
              </w:rPr>
              <w:t>根据预算管理的有关规定，部门的全部收入和支出均纳入</w:t>
            </w:r>
            <w:r>
              <w:t xml:space="preserve"> </w:t>
            </w:r>
            <w:r>
              <w:rPr>
                <w:spacing w:val="5"/>
              </w:rPr>
              <w:t>部门预算管理。</w:t>
            </w:r>
          </w:p>
          <w:p>
            <w:pPr>
              <w:pStyle w:val="5"/>
              <w:spacing w:before="53" w:line="227" w:lineRule="auto"/>
              <w:ind w:left="669"/>
            </w:pPr>
            <w:r>
              <w:rPr>
                <w:spacing w:val="8"/>
              </w:rPr>
              <w:t>（一）厦门市思明区计划生育协会2025年收入预算为</w:t>
            </w:r>
          </w:p>
          <w:p>
            <w:pPr>
              <w:pStyle w:val="5"/>
              <w:spacing w:before="174" w:line="315" w:lineRule="auto"/>
              <w:ind w:left="30" w:right="71" w:firstLine="9"/>
            </w:pPr>
            <w:r>
              <w:t>1,715.0974万元，比2024年预算数增加</w:t>
            </w:r>
            <w:r>
              <w:rPr>
                <w:rFonts w:hint="eastAsia"/>
                <w:color w:val="auto"/>
                <w:lang w:val="en-US" w:eastAsia="zh-CN"/>
              </w:rPr>
              <w:t>103.0296</w:t>
            </w:r>
            <w:r>
              <w:rPr>
                <w:color w:val="auto"/>
              </w:rPr>
              <w:t>万元，增长</w:t>
            </w:r>
            <w:r>
              <w:rPr>
                <w:color w:val="auto"/>
                <w:spacing w:val="-95"/>
              </w:rPr>
              <w:t xml:space="preserve"> 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color w:val="auto"/>
                <w:spacing w:val="-101"/>
              </w:rPr>
              <w:t xml:space="preserve"> </w:t>
            </w:r>
            <w:r>
              <w:rPr>
                <w:color w:val="auto"/>
              </w:rPr>
              <w:t>%</w:t>
            </w:r>
            <w:r>
              <w:rPr>
                <w:color w:val="auto"/>
                <w:spacing w:val="-71"/>
              </w:rPr>
              <w:t xml:space="preserve"> </w:t>
            </w:r>
            <w:r>
              <w:t xml:space="preserve">, </w:t>
            </w:r>
            <w:r>
              <w:rPr>
                <w:spacing w:val="4"/>
              </w:rPr>
              <w:t>具体情况如下：</w:t>
            </w:r>
          </w:p>
          <w:p>
            <w:pPr>
              <w:pStyle w:val="5"/>
              <w:spacing w:before="54" w:line="320" w:lineRule="auto"/>
              <w:ind w:left="27" w:right="35" w:firstLine="650"/>
              <w:jc w:val="both"/>
            </w:pPr>
            <w:r>
              <w:rPr>
                <w:spacing w:val="7"/>
              </w:rPr>
              <w:t>1.财政拨款收入1,715.0974万元，其中一般公共</w:t>
            </w:r>
            <w:r>
              <w:rPr>
                <w:spacing w:val="6"/>
              </w:rPr>
              <w:t>预算拨款</w:t>
            </w:r>
            <w:r>
              <w:rPr>
                <w:spacing w:val="5"/>
              </w:rPr>
              <w:t>收入1,715.0974万元，政府性基金拨款收入0.00万元，</w:t>
            </w:r>
            <w:r>
              <w:rPr>
                <w:spacing w:val="-79"/>
              </w:rPr>
              <w:t xml:space="preserve"> </w:t>
            </w:r>
            <w:r>
              <w:rPr>
                <w:spacing w:val="5"/>
              </w:rPr>
              <w:t>国有资</w:t>
            </w:r>
            <w:r>
              <w:rPr>
                <w:spacing w:val="6"/>
              </w:rPr>
              <w:t>本经营预算拨款收入0.00万元；</w:t>
            </w:r>
          </w:p>
          <w:p>
            <w:pPr>
              <w:pStyle w:val="5"/>
              <w:spacing w:before="50" w:line="315" w:lineRule="auto"/>
              <w:ind w:left="660" w:right="2670" w:hanging="2"/>
            </w:pPr>
            <w:r>
              <w:rPr>
                <w:spacing w:val="3"/>
              </w:rPr>
              <w:t>2.财政专户管理资金收入0.0000万；</w:t>
            </w:r>
            <w:r>
              <w:rPr>
                <w:spacing w:val="17"/>
              </w:rPr>
              <w:t xml:space="preserve"> </w:t>
            </w:r>
            <w:r>
              <w:rPr>
                <w:spacing w:val="5"/>
              </w:rPr>
              <w:t>3.事业收入0.0000万元；</w:t>
            </w:r>
          </w:p>
          <w:p>
            <w:pPr>
              <w:pStyle w:val="5"/>
              <w:spacing w:before="52" w:line="316" w:lineRule="auto"/>
              <w:ind w:left="660" w:right="3311" w:hanging="7"/>
            </w:pPr>
            <w:r>
              <w:rPr>
                <w:spacing w:val="3"/>
              </w:rPr>
              <w:t>4.事业单位经营收入0.0000万；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5.上级补助收入0.0000万元；</w:t>
            </w:r>
          </w:p>
          <w:p>
            <w:pPr>
              <w:pStyle w:val="5"/>
              <w:spacing w:before="52" w:line="314" w:lineRule="auto"/>
              <w:ind w:left="662" w:right="3311" w:hanging="5"/>
            </w:pPr>
            <w:r>
              <w:rPr>
                <w:spacing w:val="3"/>
              </w:rPr>
              <w:t xml:space="preserve">6.附属单位上缴收入0.0000万； </w:t>
            </w:r>
            <w:r>
              <w:rPr>
                <w:spacing w:val="5"/>
              </w:rPr>
              <w:t>7.其他收入0.0000万元；</w:t>
            </w:r>
          </w:p>
          <w:p>
            <w:pPr>
              <w:pStyle w:val="5"/>
              <w:spacing w:before="54" w:line="224" w:lineRule="auto"/>
              <w:ind w:left="656"/>
            </w:pPr>
            <w:r>
              <w:rPr>
                <w:spacing w:val="6"/>
              </w:rPr>
              <w:t>8.上年结转结余0.0000万元。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5" w:h="16837"/>
          <w:pgMar w:top="1410" w:right="1659" w:bottom="1174" w:left="1554" w:header="0" w:footer="996" w:gutter="0"/>
          <w:cols w:space="720" w:num="1"/>
        </w:sectPr>
      </w:pPr>
    </w:p>
    <w:tbl>
      <w:tblPr>
        <w:tblW w:w="8686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6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8" w:hRule="atLeast"/>
        </w:trPr>
        <w:tc>
          <w:tcPr>
            <w:tcW w:w="8686" w:type="dxa"/>
            <w:vAlign w:val="top"/>
          </w:tcPr>
          <w:p>
            <w:pPr>
              <w:pStyle w:val="5"/>
              <w:spacing w:before="183" w:line="227" w:lineRule="auto"/>
              <w:ind w:left="669"/>
            </w:pPr>
            <w:r>
              <w:rPr>
                <w:spacing w:val="8"/>
              </w:rPr>
              <w:t>（二）厦门市思明区计划生育协会2025年支出预算为</w:t>
            </w:r>
          </w:p>
          <w:p>
            <w:pPr>
              <w:pStyle w:val="5"/>
              <w:spacing w:before="171" w:line="315" w:lineRule="auto"/>
              <w:ind w:left="25" w:right="35" w:firstLine="14"/>
            </w:pPr>
            <w:r>
              <w:rPr>
                <w:spacing w:val="5"/>
              </w:rPr>
              <w:t>1,715.0974万元（不含市对区转移支付项目</w:t>
            </w:r>
            <w:r>
              <w:rPr>
                <w:spacing w:val="7"/>
              </w:rPr>
              <w:t>），</w:t>
            </w:r>
            <w:r>
              <w:rPr>
                <w:spacing w:val="-90"/>
              </w:rPr>
              <w:t xml:space="preserve"> </w:t>
            </w:r>
            <w:r>
              <w:rPr>
                <w:spacing w:val="5"/>
              </w:rPr>
              <w:t>比20</w:t>
            </w:r>
            <w:r>
              <w:rPr>
                <w:spacing w:val="4"/>
              </w:rPr>
              <w:t>24年预算</w:t>
            </w:r>
            <w:r>
              <w:rPr>
                <w:spacing w:val="8"/>
              </w:rPr>
              <w:t>数增</w:t>
            </w:r>
            <w:r>
              <w:rPr>
                <w:color w:val="auto"/>
                <w:spacing w:val="8"/>
              </w:rPr>
              <w:t>加</w:t>
            </w:r>
            <w:r>
              <w:rPr>
                <w:rFonts w:hint="eastAsia"/>
                <w:color w:val="auto"/>
                <w:lang w:val="en-US" w:eastAsia="zh-CN"/>
              </w:rPr>
              <w:t>103.0296</w:t>
            </w:r>
            <w:r>
              <w:rPr>
                <w:color w:val="auto"/>
                <w:spacing w:val="8"/>
              </w:rPr>
              <w:t>万元</w:t>
            </w:r>
            <w:r>
              <w:rPr>
                <w:rFonts w:hint="eastAsia"/>
                <w:color w:val="auto"/>
                <w:spacing w:val="8"/>
                <w:lang w:eastAsia="zh-CN"/>
              </w:rPr>
              <w:t>，</w:t>
            </w:r>
            <w:r>
              <w:rPr>
                <w:color w:val="auto"/>
                <w:spacing w:val="8"/>
              </w:rPr>
              <w:t>增长</w:t>
            </w:r>
            <w:r>
              <w:rPr>
                <w:rFonts w:hint="eastAsia"/>
                <w:color w:val="auto"/>
                <w:spacing w:val="8"/>
                <w:lang w:val="en-US" w:eastAsia="zh-CN"/>
              </w:rPr>
              <w:t>6</w:t>
            </w:r>
            <w:r>
              <w:rPr>
                <w:color w:val="auto"/>
                <w:spacing w:val="-89"/>
              </w:rPr>
              <w:t xml:space="preserve"> </w:t>
            </w:r>
            <w:r>
              <w:rPr>
                <w:color w:val="auto"/>
                <w:spacing w:val="8"/>
              </w:rPr>
              <w:t>%,具</w:t>
            </w:r>
            <w:r>
              <w:rPr>
                <w:spacing w:val="8"/>
              </w:rPr>
              <w:t>体情况如下：</w:t>
            </w:r>
          </w:p>
          <w:p>
            <w:pPr>
              <w:pStyle w:val="5"/>
              <w:spacing w:before="52" w:line="316" w:lineRule="auto"/>
              <w:ind w:left="33" w:firstLine="513"/>
            </w:pPr>
            <w:r>
              <w:rPr>
                <w:spacing w:val="2"/>
              </w:rPr>
              <w:t>1.基本支出250.4974万元，其中，人员支出204.4214万元，公用支出46.0760万元；</w:t>
            </w:r>
          </w:p>
          <w:p>
            <w:pPr>
              <w:pStyle w:val="5"/>
              <w:spacing w:before="49" w:line="228" w:lineRule="auto"/>
              <w:ind w:left="658"/>
            </w:pPr>
            <w:r>
              <w:rPr>
                <w:spacing w:val="5"/>
              </w:rPr>
              <w:t>2.项目支出1,464.6000万元；</w:t>
            </w:r>
          </w:p>
          <w:p>
            <w:pPr>
              <w:pStyle w:val="5"/>
              <w:spacing w:before="171" w:line="228" w:lineRule="auto"/>
              <w:ind w:left="661"/>
            </w:pPr>
            <w:r>
              <w:rPr>
                <w:spacing w:val="6"/>
              </w:rPr>
              <w:t>3.非财政拨款支出0.0000万元。</w:t>
            </w:r>
          </w:p>
          <w:p>
            <w:pPr>
              <w:pStyle w:val="5"/>
              <w:spacing w:before="173" w:line="280" w:lineRule="auto"/>
              <w:ind w:left="26" w:right="38" w:firstLine="642"/>
            </w:pPr>
            <w:r>
              <w:rPr>
                <w:spacing w:val="8"/>
              </w:rPr>
              <w:t>（三）厦门市思明区计划生育协会2025年区对镇（街）转</w:t>
            </w:r>
            <w:r>
              <w:rPr>
                <w:spacing w:val="7"/>
              </w:rPr>
              <w:t>移支付项目预算为万元。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4" w:hRule="atLeast"/>
        </w:trPr>
        <w:tc>
          <w:tcPr>
            <w:tcW w:w="8686" w:type="dxa"/>
            <w:vAlign w:val="top"/>
          </w:tcPr>
          <w:p>
            <w:pPr>
              <w:spacing w:before="219" w:line="226" w:lineRule="auto"/>
              <w:ind w:left="66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9"/>
                <w:sz w:val="31"/>
                <w:szCs w:val="31"/>
              </w:rPr>
              <w:t>二、一般公共预算财政拨款支出预算情况</w:t>
            </w:r>
          </w:p>
          <w:p>
            <w:pPr>
              <w:pStyle w:val="5"/>
              <w:spacing w:before="175" w:line="311" w:lineRule="auto"/>
              <w:ind w:left="26" w:right="4" w:firstLine="632"/>
              <w:rPr>
                <w:spacing w:val="4"/>
              </w:rPr>
            </w:pPr>
            <w:r>
              <w:rPr>
                <w:spacing w:val="7"/>
              </w:rPr>
              <w:t>2025年度一般公共预算支出1,715.0974万元（不含市对区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转移支付项目</w:t>
            </w:r>
            <w:r>
              <w:rPr>
                <w:spacing w:val="13"/>
              </w:rPr>
              <w:t>），</w:t>
            </w:r>
            <w:r>
              <w:rPr>
                <w:color w:val="auto"/>
                <w:spacing w:val="-89"/>
              </w:rPr>
              <w:t xml:space="preserve"> </w:t>
            </w:r>
            <w:r>
              <w:rPr>
                <w:color w:val="auto"/>
                <w:spacing w:val="3"/>
              </w:rPr>
              <w:t>比2024年预算数增加</w:t>
            </w:r>
            <w:r>
              <w:rPr>
                <w:rFonts w:hint="eastAsia"/>
                <w:color w:val="auto"/>
                <w:lang w:val="en-US" w:eastAsia="zh-CN"/>
              </w:rPr>
              <w:t>103.0296</w:t>
            </w:r>
            <w:r>
              <w:rPr>
                <w:color w:val="auto"/>
                <w:spacing w:val="3"/>
              </w:rPr>
              <w:t>万元，增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"/>
              </w:rPr>
              <w:t>长</w:t>
            </w:r>
            <w:r>
              <w:rPr>
                <w:rFonts w:hint="eastAsia"/>
                <w:color w:val="auto"/>
                <w:spacing w:val="1"/>
                <w:lang w:val="en-US" w:eastAsia="zh-CN"/>
              </w:rPr>
              <w:t>6</w:t>
            </w:r>
            <w:r>
              <w:rPr>
                <w:color w:val="auto"/>
                <w:spacing w:val="1"/>
              </w:rPr>
              <w:t>%，主要是由于</w:t>
            </w:r>
            <w:r>
              <w:rPr>
                <w:color w:val="auto"/>
                <w:spacing w:val="-93"/>
              </w:rPr>
              <w:t xml:space="preserve"> </w:t>
            </w:r>
            <w:r>
              <w:rPr>
                <w:rFonts w:hint="eastAsia"/>
                <w:color w:val="auto"/>
                <w:spacing w:val="1"/>
                <w:lang w:eastAsia="zh-CN"/>
              </w:rPr>
              <w:t>社会保障与卫生健康支出行政运行有所提高</w:t>
            </w:r>
            <w:r>
              <w:rPr>
                <w:spacing w:val="4"/>
              </w:rPr>
              <w:t>。支出项目</w:t>
            </w:r>
            <w:r>
              <w:rPr>
                <w:spacing w:val="-75"/>
              </w:rPr>
              <w:t xml:space="preserve"> </w:t>
            </w:r>
            <w:r>
              <w:rPr>
                <w:spacing w:val="4"/>
              </w:rPr>
              <w:t>(按项级科目分类统计)包括：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</w:trPr>
        <w:tc>
          <w:tcPr>
            <w:tcW w:w="8686" w:type="dxa"/>
            <w:vAlign w:val="top"/>
          </w:tcPr>
          <w:p>
            <w:pPr>
              <w:pStyle w:val="5"/>
              <w:spacing w:before="101" w:line="313" w:lineRule="auto"/>
              <w:ind w:firstLine="632" w:firstLineChars="200"/>
            </w:pPr>
            <w:r>
              <w:rPr>
                <w:spacing w:val="3"/>
              </w:rPr>
              <w:t>1.社会保障和就业支出（类）行政事业单位养</w:t>
            </w:r>
            <w:r>
              <w:rPr>
                <w:spacing w:val="2"/>
              </w:rPr>
              <w:t>老支出（款）</w:t>
            </w:r>
            <w:r>
              <w:rPr>
                <w:spacing w:val="3"/>
              </w:rPr>
              <w:t>行政单位离退休（项）25.0000万元。主要用于</w:t>
            </w:r>
            <w:r>
              <w:rPr>
                <w:rFonts w:hint="eastAsia" w:ascii="仿宋" w:hAnsi="仿宋" w:eastAsia="仿宋" w:cs="仿宋"/>
                <w:sz w:val="31"/>
                <w:szCs w:val="31"/>
                <w:lang w:eastAsia="zh-CN"/>
              </w:rPr>
              <w:t>行政单位离退休</w:t>
            </w:r>
            <w:r>
              <w:rPr>
                <w:spacing w:val="3"/>
              </w:rPr>
              <w:t>支出。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</w:trPr>
        <w:tc>
          <w:tcPr>
            <w:tcW w:w="8686" w:type="dxa"/>
            <w:vAlign w:val="top"/>
          </w:tcPr>
          <w:p>
            <w:pPr>
              <w:pStyle w:val="5"/>
              <w:spacing w:before="173" w:line="293" w:lineRule="auto"/>
              <w:ind w:firstLine="632" w:firstLineChars="200"/>
              <w:jc w:val="both"/>
            </w:pPr>
            <w:r>
              <w:rPr>
                <w:spacing w:val="3"/>
              </w:rPr>
              <w:t>2.社会保障和就业支出（类）行政事业单位养老支出（款）</w:t>
            </w:r>
            <w:r>
              <w:rPr>
                <w:spacing w:val="-1"/>
              </w:rPr>
              <w:t>机关事业单位基本养老保险缴费支出（项）14.8400万元。主要</w:t>
            </w:r>
            <w:r>
              <w:rPr>
                <w:spacing w:val="6"/>
              </w:rPr>
              <w:t xml:space="preserve"> </w:t>
            </w:r>
            <w:r>
              <w:t>用于</w:t>
            </w:r>
            <w:r>
              <w:rPr>
                <w:rFonts w:hint="eastAsia" w:ascii="仿宋" w:hAnsi="仿宋" w:eastAsia="仿宋" w:cs="仿宋"/>
                <w:sz w:val="31"/>
                <w:szCs w:val="31"/>
                <w:lang w:eastAsia="zh-CN"/>
              </w:rPr>
              <w:t>机关事业单位基本养老保险缴费</w:t>
            </w:r>
            <w:r>
              <w:t>支出。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</w:trPr>
        <w:tc>
          <w:tcPr>
            <w:tcW w:w="8686" w:type="dxa"/>
            <w:vAlign w:val="top"/>
          </w:tcPr>
          <w:p>
            <w:pPr>
              <w:pStyle w:val="5"/>
              <w:spacing w:before="172" w:line="294" w:lineRule="auto"/>
              <w:ind w:firstLine="632" w:firstLineChars="200"/>
              <w:jc w:val="both"/>
            </w:pPr>
            <w:r>
              <w:rPr>
                <w:spacing w:val="3"/>
              </w:rPr>
              <w:t>3.社会保障和就业支出（类）行政事业单位养老支出（款）</w:t>
            </w:r>
            <w:r>
              <w:rPr>
                <w:spacing w:val="11"/>
              </w:rPr>
              <w:t xml:space="preserve"> </w:t>
            </w:r>
            <w:r>
              <w:rPr>
                <w:spacing w:val="-7"/>
              </w:rPr>
              <w:t>机关事业单位职业年金缴费支出（项）7.8000万元。主要用于</w:t>
            </w:r>
            <w:r>
              <w:rPr>
                <w:rFonts w:hint="eastAsia" w:ascii="仿宋" w:hAnsi="仿宋" w:eastAsia="仿宋" w:cs="仿宋"/>
                <w:sz w:val="31"/>
                <w:szCs w:val="31"/>
              </w:rPr>
              <w:t>机关事业单位职业年金缴费</w:t>
            </w:r>
            <w:r>
              <w:rPr>
                <w:spacing w:val="-4"/>
              </w:rPr>
              <w:t>支出。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5" w:h="16837"/>
          <w:pgMar w:top="1410" w:right="1659" w:bottom="1173" w:left="1554" w:header="0" w:footer="996" w:gutter="0"/>
          <w:cols w:space="720" w:num="1"/>
        </w:sectPr>
      </w:pPr>
    </w:p>
    <w:tbl>
      <w:tblPr>
        <w:tblW w:w="8686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6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</w:tblPrEx>
        <w:trPr>
          <w:trHeight w:val="1109" w:hRule="atLeast"/>
        </w:trPr>
        <w:tc>
          <w:tcPr>
            <w:tcW w:w="8686" w:type="dxa"/>
            <w:vAlign w:val="top"/>
          </w:tcPr>
          <w:p>
            <w:pPr>
              <w:pStyle w:val="5"/>
              <w:spacing w:before="175" w:line="275" w:lineRule="auto"/>
              <w:ind w:right="16" w:firstLine="656" w:firstLineChars="200"/>
            </w:pPr>
            <w:r>
              <w:rPr>
                <w:spacing w:val="9"/>
              </w:rPr>
              <w:t>4.卫生健康支出（类）卫生健康管理事务（款）行政运行</w:t>
            </w:r>
            <w:r>
              <w:rPr>
                <w:spacing w:val="6"/>
              </w:rPr>
              <w:t>（项）193.2600万元。主要用于</w:t>
            </w:r>
            <w:r>
              <w:rPr>
                <w:rFonts w:hint="eastAsia"/>
                <w:spacing w:val="6"/>
                <w:lang w:eastAsia="zh-CN"/>
              </w:rPr>
              <w:t>行政运行</w:t>
            </w:r>
            <w:r>
              <w:rPr>
                <w:spacing w:val="6"/>
              </w:rPr>
              <w:t>支出。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8686" w:type="dxa"/>
            <w:vAlign w:val="top"/>
          </w:tcPr>
          <w:p>
            <w:pPr>
              <w:pStyle w:val="5"/>
              <w:spacing w:before="170" w:line="275" w:lineRule="auto"/>
              <w:ind w:left="45" w:right="16" w:firstLine="637"/>
            </w:pPr>
            <w:r>
              <w:rPr>
                <w:spacing w:val="9"/>
              </w:rPr>
              <w:t>5.卫生健康支出（类）计划生育事务（款）其他</w:t>
            </w:r>
            <w:r>
              <w:rPr>
                <w:spacing w:val="8"/>
              </w:rPr>
              <w:t>计划生育</w:t>
            </w:r>
            <w:r>
              <w:rPr>
                <w:spacing w:val="7"/>
              </w:rPr>
              <w:t>事务支出（项）1,464.6000万元。主要用于</w:t>
            </w:r>
            <w:r>
              <w:rPr>
                <w:rFonts w:hint="eastAsia"/>
                <w:spacing w:val="7"/>
                <w:lang w:eastAsia="zh-CN"/>
              </w:rPr>
              <w:t>部门项目</w:t>
            </w:r>
            <w:r>
              <w:rPr>
                <w:spacing w:val="7"/>
              </w:rPr>
              <w:t>支出。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8686" w:type="dxa"/>
            <w:vAlign w:val="top"/>
          </w:tcPr>
          <w:p>
            <w:pPr>
              <w:pStyle w:val="5"/>
              <w:spacing w:before="173" w:line="274" w:lineRule="auto"/>
              <w:ind w:left="73" w:right="16" w:firstLine="606"/>
            </w:pPr>
            <w:r>
              <w:rPr>
                <w:spacing w:val="9"/>
              </w:rPr>
              <w:t>6.卫生健康支出（类）行政事业单位医疗（款）行政单位</w:t>
            </w:r>
            <w:r>
              <w:rPr>
                <w:spacing w:val="5"/>
              </w:rPr>
              <w:t>医疗（项）6.3500万元。主要用于</w:t>
            </w:r>
            <w:r>
              <w:rPr>
                <w:rFonts w:hint="eastAsia"/>
                <w:spacing w:val="5"/>
                <w:lang w:eastAsia="zh-CN"/>
              </w:rPr>
              <w:t>行政单位医疗</w:t>
            </w:r>
            <w:r>
              <w:rPr>
                <w:spacing w:val="5"/>
              </w:rPr>
              <w:t>支出。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8686" w:type="dxa"/>
            <w:vAlign w:val="top"/>
          </w:tcPr>
          <w:p>
            <w:pPr>
              <w:pStyle w:val="5"/>
              <w:spacing w:before="173" w:line="274" w:lineRule="auto"/>
              <w:ind w:left="50" w:right="16" w:firstLine="633"/>
            </w:pPr>
            <w:r>
              <w:rPr>
                <w:spacing w:val="9"/>
              </w:rPr>
              <w:t>7.卫生健康支出（类）行政事业单位医疗（</w:t>
            </w:r>
            <w:r>
              <w:rPr>
                <w:spacing w:val="8"/>
              </w:rPr>
              <w:t>款）公务员医</w:t>
            </w:r>
            <w:r>
              <w:rPr>
                <w:spacing w:val="7"/>
              </w:rPr>
              <w:t>疗补助（项）3.2500万元。主要用于</w:t>
            </w:r>
            <w:r>
              <w:rPr>
                <w:rFonts w:hint="eastAsia"/>
                <w:spacing w:val="7"/>
                <w:lang w:eastAsia="zh-CN"/>
              </w:rPr>
              <w:t>公务员医疗补助</w:t>
            </w:r>
            <w:r>
              <w:rPr>
                <w:spacing w:val="7"/>
              </w:rPr>
              <w:t>支出。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4" w:hRule="atLeast"/>
        </w:trPr>
        <w:tc>
          <w:tcPr>
            <w:tcW w:w="8686" w:type="dxa"/>
            <w:vAlign w:val="top"/>
          </w:tcPr>
          <w:p>
            <w:pPr>
              <w:spacing w:before="201" w:line="227" w:lineRule="auto"/>
              <w:ind w:firstLine="652" w:firstLineChars="200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</w:rPr>
              <w:t>三、政府性基金预算财政拨款支出情况</w:t>
            </w:r>
          </w:p>
          <w:p>
            <w:pPr>
              <w:pStyle w:val="5"/>
              <w:spacing w:before="172" w:line="308" w:lineRule="auto"/>
              <w:ind w:right="4" w:firstLine="652" w:firstLineChars="200"/>
              <w:rPr>
                <w:rFonts w:hint="default" w:eastAsia="仿宋"/>
                <w:lang w:val="en-US" w:eastAsia="zh-CN"/>
              </w:rPr>
            </w:pPr>
            <w:r>
              <w:rPr>
                <w:spacing w:val="8"/>
              </w:rPr>
              <w:t>2025年度政府性基金支出0.00万元（不含市对区转移支付项</w:t>
            </w:r>
            <w:r>
              <w:rPr>
                <w:spacing w:val="2"/>
              </w:rPr>
              <w:t>目</w:t>
            </w:r>
            <w:r>
              <w:rPr>
                <w:spacing w:val="16"/>
              </w:rPr>
              <w:t>），</w:t>
            </w:r>
            <w:r>
              <w:rPr>
                <w:spacing w:val="-90"/>
              </w:rPr>
              <w:t xml:space="preserve"> </w:t>
            </w:r>
            <w:r>
              <w:rPr>
                <w:rFonts w:hint="eastAsia"/>
                <w:spacing w:val="2"/>
                <w:lang w:eastAsia="zh-CN"/>
              </w:rPr>
              <w:t>较</w:t>
            </w:r>
            <w:r>
              <w:rPr>
                <w:rFonts w:hint="eastAsia"/>
                <w:spacing w:val="2"/>
                <w:lang w:val="en-US" w:eastAsia="zh-CN"/>
              </w:rPr>
              <w:t>2024年支出预算持平。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9" w:hRule="atLeast"/>
        </w:trPr>
        <w:tc>
          <w:tcPr>
            <w:tcW w:w="8686" w:type="dxa"/>
            <w:vAlign w:val="top"/>
          </w:tcPr>
          <w:p>
            <w:pPr>
              <w:spacing w:before="175" w:line="227" w:lineRule="auto"/>
              <w:ind w:firstLine="644" w:firstLineChars="200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四、</w:t>
            </w:r>
            <w:r>
              <w:rPr>
                <w:rFonts w:ascii="黑体" w:hAnsi="黑体" w:eastAsia="黑体" w:cs="黑体"/>
                <w:spacing w:val="-125"/>
                <w:sz w:val="31"/>
                <w:szCs w:val="31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“三公”经费财政拨款预算情况</w:t>
            </w:r>
          </w:p>
          <w:p>
            <w:pPr>
              <w:pStyle w:val="5"/>
              <w:spacing w:before="170" w:line="294" w:lineRule="auto"/>
              <w:ind w:right="35" w:firstLine="648" w:firstLineChars="200"/>
              <w:jc w:val="both"/>
            </w:pPr>
            <w:r>
              <w:rPr>
                <w:spacing w:val="7"/>
              </w:rPr>
              <w:t>厦门市思明区计划生育协会部门2025年</w:t>
            </w:r>
            <w:r>
              <w:rPr>
                <w:spacing w:val="6"/>
              </w:rPr>
              <w:t>“三公</w:t>
            </w:r>
            <w:r>
              <w:rPr>
                <w:spacing w:val="-110"/>
              </w:rPr>
              <w:t xml:space="preserve"> </w:t>
            </w:r>
            <w:r>
              <w:rPr>
                <w:spacing w:val="6"/>
              </w:rPr>
              <w:t>”经费财政</w:t>
            </w:r>
            <w:r>
              <w:rPr>
                <w:spacing w:val="7"/>
              </w:rPr>
              <w:t>拨款预算数为</w:t>
            </w:r>
            <w:r>
              <w:rPr>
                <w:rFonts w:hint="eastAsia"/>
                <w:spacing w:val="7"/>
                <w:lang w:val="en-US" w:eastAsia="zh-CN"/>
              </w:rPr>
              <w:t>0.00</w:t>
            </w:r>
            <w:r>
              <w:rPr>
                <w:spacing w:val="7"/>
              </w:rPr>
              <w:t>万元，其中：</w:t>
            </w:r>
            <w:r>
              <w:rPr>
                <w:spacing w:val="-90"/>
              </w:rPr>
              <w:t xml:space="preserve"> </w:t>
            </w:r>
            <w:r>
              <w:rPr>
                <w:spacing w:val="7"/>
              </w:rPr>
              <w:t>因公出国（境）经</w:t>
            </w:r>
            <w:r>
              <w:rPr>
                <w:spacing w:val="6"/>
              </w:rPr>
              <w:t>费</w:t>
            </w:r>
            <w:r>
              <w:rPr>
                <w:rFonts w:hint="eastAsia"/>
                <w:spacing w:val="6"/>
                <w:lang w:val="en-US" w:eastAsia="zh-CN"/>
              </w:rPr>
              <w:t>0.00</w:t>
            </w:r>
            <w:r>
              <w:rPr>
                <w:spacing w:val="6"/>
              </w:rPr>
              <w:t>万元，公务接</w:t>
            </w:r>
            <w:r>
              <w:rPr>
                <w:spacing w:val="8"/>
              </w:rPr>
              <w:t>待费</w:t>
            </w:r>
            <w:r>
              <w:rPr>
                <w:rFonts w:hint="eastAsia"/>
                <w:spacing w:val="8"/>
                <w:lang w:val="en-US" w:eastAsia="zh-CN"/>
              </w:rPr>
              <w:t>0.00</w:t>
            </w:r>
            <w:r>
              <w:rPr>
                <w:spacing w:val="8"/>
              </w:rPr>
              <w:t>万元，公务用车购置及运行费</w:t>
            </w:r>
            <w:r>
              <w:rPr>
                <w:rFonts w:hint="eastAsia"/>
                <w:spacing w:val="8"/>
                <w:lang w:val="en-US" w:eastAsia="zh-CN"/>
              </w:rPr>
              <w:t>0.00</w:t>
            </w:r>
            <w:r>
              <w:rPr>
                <w:spacing w:val="8"/>
              </w:rPr>
              <w:t>万元。具体情况如下：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5" w:h="16837"/>
          <w:pgMar w:top="1410" w:right="1659" w:bottom="1174" w:left="1554" w:header="0" w:footer="996" w:gutter="0"/>
          <w:cols w:space="720" w:num="1"/>
        </w:sectPr>
      </w:pPr>
    </w:p>
    <w:tbl>
      <w:tblPr>
        <w:tblW w:w="8764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4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9" w:hRule="atLeast"/>
        </w:trPr>
        <w:tc>
          <w:tcPr>
            <w:tcW w:w="8764" w:type="dxa"/>
            <w:vAlign w:val="top"/>
          </w:tcPr>
          <w:p>
            <w:pPr>
              <w:pStyle w:val="5"/>
              <w:spacing w:before="335" w:line="229" w:lineRule="auto"/>
              <w:ind w:firstLine="624" w:firstLineChars="200"/>
            </w:pPr>
            <w:r>
              <w:rPr>
                <w:spacing w:val="1"/>
              </w:rPr>
              <w:t>（一）</w:t>
            </w:r>
            <w:r>
              <w:rPr>
                <w:spacing w:val="-86"/>
              </w:rPr>
              <w:t xml:space="preserve"> </w:t>
            </w:r>
            <w:r>
              <w:rPr>
                <w:spacing w:val="1"/>
              </w:rPr>
              <w:t>因公出国（境）经费</w:t>
            </w:r>
          </w:p>
          <w:p>
            <w:pPr>
              <w:pStyle w:val="5"/>
              <w:spacing w:before="173" w:line="322" w:lineRule="auto"/>
              <w:ind w:firstLine="628" w:firstLineChars="200"/>
            </w:pPr>
            <w:r>
              <w:rPr>
                <w:spacing w:val="2"/>
              </w:rPr>
              <w:t>2025年预算安排</w:t>
            </w:r>
            <w:r>
              <w:rPr>
                <w:rFonts w:hint="eastAsia"/>
                <w:spacing w:val="2"/>
                <w:lang w:val="en-US" w:eastAsia="zh-CN"/>
              </w:rPr>
              <w:t>0.00</w:t>
            </w:r>
            <w:r>
              <w:rPr>
                <w:spacing w:val="2"/>
              </w:rPr>
              <w:t>万元</w:t>
            </w:r>
            <w:r>
              <w:rPr>
                <w:rFonts w:hint="eastAsia"/>
                <w:spacing w:val="2"/>
                <w:lang w:eastAsia="zh-CN"/>
              </w:rPr>
              <w:t>，</w:t>
            </w:r>
            <w:r>
              <w:rPr>
                <w:spacing w:val="9"/>
              </w:rPr>
              <w:t>与上年预算持平。</w:t>
            </w:r>
            <w:r>
              <w:rPr>
                <w:spacing w:val="8"/>
              </w:rPr>
              <w:t>主要原因是</w:t>
            </w:r>
            <w:r>
              <w:rPr>
                <w:rFonts w:hint="eastAsia"/>
                <w:spacing w:val="8"/>
                <w:lang w:eastAsia="zh-CN"/>
              </w:rPr>
              <w:t>：本年无</w:t>
            </w:r>
            <w:r>
              <w:rPr>
                <w:spacing w:val="8"/>
              </w:rPr>
              <w:t>预算安</w:t>
            </w:r>
            <w:r>
              <w:rPr>
                <w:spacing w:val="7"/>
              </w:rPr>
              <w:t>排。</w:t>
            </w:r>
          </w:p>
          <w:p>
            <w:pPr>
              <w:pStyle w:val="5"/>
              <w:spacing w:before="47" w:line="227" w:lineRule="auto"/>
              <w:ind w:left="455"/>
            </w:pPr>
            <w:r>
              <w:rPr>
                <w:spacing w:val="5"/>
              </w:rPr>
              <w:t>（二）公务接待费</w:t>
            </w:r>
          </w:p>
          <w:p>
            <w:pPr>
              <w:pStyle w:val="5"/>
              <w:spacing w:before="173" w:line="322" w:lineRule="auto"/>
              <w:ind w:left="317" w:leftChars="151" w:firstLine="303" w:firstLineChars="93"/>
            </w:pPr>
            <w:r>
              <w:rPr>
                <w:spacing w:val="8"/>
              </w:rPr>
              <w:t>2025年预算安排</w:t>
            </w:r>
            <w:r>
              <w:rPr>
                <w:rFonts w:hint="eastAsia"/>
                <w:spacing w:val="8"/>
                <w:lang w:val="en-US" w:eastAsia="zh-CN"/>
              </w:rPr>
              <w:t>0.00</w:t>
            </w:r>
            <w:r>
              <w:rPr>
                <w:spacing w:val="8"/>
              </w:rPr>
              <w:t>万元。</w:t>
            </w:r>
            <w:r>
              <w:rPr>
                <w:spacing w:val="3"/>
              </w:rPr>
              <w:t>与上年预算</w:t>
            </w:r>
            <w:r>
              <w:rPr>
                <w:rFonts w:hint="eastAsia"/>
                <w:spacing w:val="3"/>
                <w:lang w:eastAsia="zh-CN"/>
              </w:rPr>
              <w:t>持平。</w:t>
            </w:r>
            <w:r>
              <w:rPr>
                <w:spacing w:val="3"/>
              </w:rPr>
              <w:t>主要原因</w:t>
            </w:r>
            <w:r>
              <w:t>是:</w:t>
            </w:r>
            <w:r>
              <w:rPr>
                <w:spacing w:val="-86"/>
              </w:rPr>
              <w:t xml:space="preserve"> </w:t>
            </w:r>
            <w:r>
              <w:rPr>
                <w:rFonts w:hint="eastAsia"/>
                <w:spacing w:val="8"/>
                <w:lang w:eastAsia="zh-CN"/>
              </w:rPr>
              <w:t>本年无</w:t>
            </w:r>
            <w:r>
              <w:rPr>
                <w:spacing w:val="8"/>
              </w:rPr>
              <w:t>预算安</w:t>
            </w:r>
            <w:r>
              <w:rPr>
                <w:spacing w:val="7"/>
              </w:rPr>
              <w:t>排。</w:t>
            </w:r>
          </w:p>
          <w:p>
            <w:pPr>
              <w:pStyle w:val="5"/>
              <w:spacing w:before="173" w:line="225" w:lineRule="auto"/>
              <w:ind w:firstLine="648" w:firstLineChars="200"/>
            </w:pPr>
            <w:r>
              <w:rPr>
                <w:spacing w:val="7"/>
              </w:rPr>
              <w:t>（三）公务用车购置及运行费</w:t>
            </w:r>
          </w:p>
          <w:p>
            <w:pPr>
              <w:pStyle w:val="5"/>
              <w:spacing w:before="178" w:line="326" w:lineRule="auto"/>
              <w:ind w:right="82" w:firstLine="656" w:firstLineChars="200"/>
              <w:jc w:val="both"/>
              <w:rPr>
                <w:color w:val="auto"/>
              </w:rPr>
            </w:pPr>
            <w:r>
              <w:rPr>
                <w:spacing w:val="9"/>
              </w:rPr>
              <w:t>2025年预算安排</w:t>
            </w:r>
            <w:r>
              <w:rPr>
                <w:rFonts w:hint="eastAsia"/>
                <w:spacing w:val="9"/>
                <w:lang w:val="en-US" w:eastAsia="zh-CN"/>
              </w:rPr>
              <w:t>0.00</w:t>
            </w:r>
            <w:r>
              <w:rPr>
                <w:spacing w:val="9"/>
              </w:rPr>
              <w:t>万元，其中：公务用车运</w:t>
            </w:r>
            <w:r>
              <w:rPr>
                <w:spacing w:val="8"/>
              </w:rPr>
              <w:t>行费</w:t>
            </w:r>
            <w:r>
              <w:rPr>
                <w:rFonts w:hint="eastAsia"/>
                <w:spacing w:val="8"/>
                <w:lang w:val="en-US" w:eastAsia="zh-CN"/>
              </w:rPr>
              <w:t>0.00</w:t>
            </w:r>
            <w:r>
              <w:rPr>
                <w:spacing w:val="8"/>
              </w:rPr>
              <w:t>万元，主要用</w:t>
            </w:r>
            <w:r>
              <w:rPr>
                <w:spacing w:val="9"/>
              </w:rPr>
              <w:t>于公务用车燃油、维修、保险等方面支出；公务用车购置费</w:t>
            </w:r>
            <w:r>
              <w:rPr>
                <w:rFonts w:hint="eastAsia"/>
                <w:spacing w:val="9"/>
                <w:lang w:val="en-US" w:eastAsia="zh-CN"/>
              </w:rPr>
              <w:t>0.00</w:t>
            </w:r>
            <w:r>
              <w:rPr>
                <w:spacing w:val="9"/>
              </w:rPr>
              <w:t>万</w:t>
            </w:r>
            <w:r>
              <w:rPr>
                <w:spacing w:val="4"/>
              </w:rPr>
              <w:t>元。与上年预算</w:t>
            </w:r>
            <w:r>
              <w:rPr>
                <w:rFonts w:hint="eastAsia"/>
                <w:spacing w:val="4"/>
                <w:lang w:eastAsia="zh-CN"/>
              </w:rPr>
              <w:t>持平</w:t>
            </w:r>
            <w:r>
              <w:rPr>
                <w:spacing w:val="4"/>
              </w:rPr>
              <w:t>，主要原因是:</w:t>
            </w:r>
            <w:r>
              <w:rPr>
                <w:spacing w:val="-94"/>
              </w:rPr>
              <w:t xml:space="preserve"> </w:t>
            </w:r>
            <w:r>
              <w:rPr>
                <w:rFonts w:hint="eastAsia"/>
                <w:color w:val="auto"/>
                <w:spacing w:val="3"/>
                <w:lang w:eastAsia="zh-CN"/>
              </w:rPr>
              <w:t>公务车改革，本单位未保留公务车</w:t>
            </w:r>
            <w:r>
              <w:rPr>
                <w:color w:val="auto"/>
              </w:rPr>
              <w:t>。</w:t>
            </w:r>
          </w:p>
          <w:p>
            <w:pPr>
              <w:pStyle w:val="5"/>
              <w:spacing w:before="28" w:line="317" w:lineRule="auto"/>
              <w:ind w:left="26" w:right="116" w:firstLine="644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5" w:h="16837"/>
          <w:pgMar w:top="1410" w:right="1581" w:bottom="1173" w:left="1554" w:header="0" w:footer="996" w:gutter="0"/>
          <w:cols w:space="720" w:num="1"/>
        </w:sectPr>
      </w:pPr>
    </w:p>
    <w:tbl>
      <w:tblPr>
        <w:tblW w:w="8686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6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9" w:hRule="atLeast"/>
        </w:trPr>
        <w:tc>
          <w:tcPr>
            <w:tcW w:w="8686" w:type="dxa"/>
            <w:vAlign w:val="top"/>
          </w:tcPr>
          <w:p>
            <w:pPr>
              <w:wordWrap/>
              <w:autoSpaceDN w:val="0"/>
              <w:spacing w:before="313" w:line="327" w:lineRule="auto"/>
              <w:ind w:left="26" w:firstLine="652" w:firstLineChars="200"/>
              <w:jc w:val="left"/>
              <w:outlineLvl w:val="9"/>
              <w:rPr>
                <w:rFonts w:ascii="黑体" w:hAnsi="黑体" w:eastAsia="黑体" w:cs="黑体"/>
                <w:color w:val="auto"/>
                <w:sz w:val="31"/>
                <w:szCs w:val="31"/>
              </w:rPr>
            </w:pPr>
            <w:r>
              <w:rPr>
                <w:rFonts w:ascii="黑体" w:hAnsi="黑体" w:eastAsia="黑体" w:cs="黑体"/>
                <w:color w:val="auto"/>
                <w:spacing w:val="8"/>
                <w:sz w:val="31"/>
                <w:szCs w:val="31"/>
              </w:rPr>
              <w:t>五、部分一级项目情况说明</w:t>
            </w:r>
          </w:p>
          <w:p>
            <w:pPr>
              <w:pStyle w:val="2"/>
              <w:wordWrap/>
              <w:autoSpaceDN w:val="0"/>
              <w:spacing w:line="327" w:lineRule="auto"/>
              <w:ind w:firstLine="620" w:firstLineChars="200"/>
              <w:jc w:val="left"/>
              <w:outlineLvl w:val="9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lang w:val="en-US" w:eastAsia="zh-CN"/>
              </w:rPr>
              <w:t>计划生育家庭意外伤害保险及失独家庭住院护理补贴保险项目情况：</w:t>
            </w:r>
          </w:p>
          <w:p>
            <w:pPr>
              <w:pStyle w:val="5"/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before="173" w:line="327" w:lineRule="auto"/>
              <w:ind w:right="4516" w:firstLine="628" w:firstLineChars="200"/>
              <w:jc w:val="left"/>
              <w:textAlignment w:val="baseline"/>
              <w:outlineLvl w:val="9"/>
              <w:rPr>
                <w:color w:val="auto"/>
              </w:rPr>
            </w:pPr>
            <w:r>
              <w:rPr>
                <w:color w:val="auto"/>
                <w:spacing w:val="2"/>
              </w:rPr>
              <w:t>1.项目概述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327" w:lineRule="auto"/>
              <w:ind w:firstLine="660" w:firstLineChars="200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33"/>
                <w:szCs w:val="33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3"/>
                <w:szCs w:val="33"/>
                <w:u w:val="none" w:color="auto"/>
                <w:lang w:val="en-US" w:eastAsia="zh-CN"/>
              </w:rPr>
              <w:t>（1）计划生育家庭意外伤害保险。思明区户籍人口，只生育一个子女、并且夫妻一方年龄在50周岁及以上的独生子女计生家庭户和全区计生家庭低保户、计生家庭低收入户、计生家庭特殊扶助户约12.25万户。按每户每年100元计算，每年1225万元，三年3675万元。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327" w:lineRule="auto"/>
              <w:ind w:firstLine="660" w:firstLineChars="200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33"/>
                <w:szCs w:val="33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3"/>
                <w:szCs w:val="33"/>
                <w:u w:val="none" w:color="auto"/>
                <w:lang w:val="en-US" w:eastAsia="zh-CN"/>
              </w:rPr>
              <w:t>（2）失独家庭住院护理补贴保险。思明区户籍人口，经区卫生健康局认定、年龄在49周岁及以上的失独父母约1040人，按每人每年400元计算，每年41.6万元，三年124.8万元。</w:t>
            </w:r>
          </w:p>
          <w:p>
            <w:pPr>
              <w:pStyle w:val="5"/>
              <w:wordWrap/>
              <w:autoSpaceDN w:val="0"/>
              <w:spacing w:before="173" w:line="600" w:lineRule="exact"/>
              <w:ind w:firstLine="680" w:firstLineChars="200"/>
              <w:jc w:val="left"/>
              <w:outlineLvl w:val="9"/>
              <w:rPr>
                <w:rFonts w:hint="eastAsia" w:ascii="仿宋" w:hAnsi="仿宋" w:eastAsia="仿宋" w:cs="仿宋"/>
                <w:color w:val="auto"/>
                <w:sz w:val="33"/>
                <w:szCs w:val="33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33"/>
                <w:szCs w:val="33"/>
              </w:rPr>
              <w:t>2.立项依据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left="0" w:leftChars="0" w:right="0" w:firstLine="66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3"/>
                <w:szCs w:val="33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3"/>
                <w:szCs w:val="33"/>
              </w:rPr>
              <w:t>根据闽人口领【2016】8号《关于进一步落实新时期计生协会“六项任务”》文件</w:t>
            </w:r>
            <w:r>
              <w:rPr>
                <w:rFonts w:hint="eastAsia" w:ascii="仿宋" w:hAnsi="仿宋" w:eastAsia="仿宋" w:cs="仿宋"/>
                <w:color w:val="auto"/>
                <w:sz w:val="33"/>
                <w:szCs w:val="33"/>
                <w:lang w:eastAsia="zh-CN"/>
              </w:rPr>
              <w:t>。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right="0" w:firstLine="66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3"/>
                <w:szCs w:val="33"/>
              </w:rPr>
            </w:pPr>
            <w:r>
              <w:rPr>
                <w:rFonts w:hint="eastAsia" w:ascii="仿宋" w:hAnsi="仿宋" w:eastAsia="仿宋" w:cs="仿宋"/>
                <w:color w:val="auto"/>
                <w:sz w:val="33"/>
                <w:szCs w:val="33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33"/>
                <w:szCs w:val="33"/>
              </w:rPr>
              <w:t>实施主体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right="0" w:firstLine="66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3"/>
                <w:szCs w:val="33"/>
              </w:rPr>
            </w:pPr>
            <w:r>
              <w:rPr>
                <w:rFonts w:hint="eastAsia" w:ascii="仿宋" w:hAnsi="仿宋" w:eastAsia="仿宋" w:cs="仿宋"/>
                <w:color w:val="auto"/>
                <w:sz w:val="33"/>
                <w:szCs w:val="33"/>
              </w:rPr>
              <w:t>本项目由</w:t>
            </w:r>
            <w:r>
              <w:rPr>
                <w:rFonts w:hint="eastAsia" w:ascii="仿宋" w:hAnsi="仿宋" w:eastAsia="仿宋" w:cs="仿宋"/>
                <w:color w:val="auto"/>
                <w:sz w:val="33"/>
                <w:szCs w:val="33"/>
                <w:lang w:eastAsia="zh-CN"/>
              </w:rPr>
              <w:t>厦门市思明区计划生育协会</w:t>
            </w:r>
            <w:r>
              <w:rPr>
                <w:rFonts w:hint="eastAsia" w:ascii="仿宋" w:hAnsi="仿宋" w:eastAsia="仿宋" w:cs="仿宋"/>
                <w:color w:val="auto"/>
                <w:sz w:val="33"/>
                <w:szCs w:val="33"/>
              </w:rPr>
              <w:t xml:space="preserve">组织实施。 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right="0" w:firstLine="66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3"/>
                <w:szCs w:val="33"/>
              </w:rPr>
            </w:pPr>
            <w:r>
              <w:rPr>
                <w:rFonts w:hint="eastAsia" w:ascii="仿宋" w:hAnsi="仿宋" w:eastAsia="仿宋" w:cs="仿宋"/>
                <w:color w:val="auto"/>
                <w:sz w:val="33"/>
                <w:szCs w:val="33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sz w:val="33"/>
                <w:szCs w:val="33"/>
              </w:rPr>
              <w:t>实施方案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right="0" w:firstLine="66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33"/>
                <w:szCs w:val="33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3"/>
                <w:szCs w:val="33"/>
                <w:u w:val="none" w:color="auto"/>
                <w:lang w:val="en-US" w:eastAsia="zh-CN"/>
              </w:rPr>
              <w:t>（1）计划生育家庭意外伤害保险。思明区户籍人口，只生育一个子女、并且夫妻一方年龄在50周岁及以上的独生子女计生家庭户和全区计生家庭低保户、计生家庭低收入户、计生家庭特殊扶助户约12.25万户。按每户每年100元计算，每年1225万元，三年3675万元。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right="0" w:firstLine="66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33"/>
                <w:szCs w:val="33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3"/>
                <w:szCs w:val="33"/>
                <w:u w:val="none" w:color="auto"/>
                <w:lang w:val="en-US" w:eastAsia="zh-CN"/>
              </w:rPr>
              <w:t>（2）失独家庭住院护理补贴保险。思明区户籍人口，经区卫生健康局认定、年龄在49周岁及以上的失独父母约1040人，按每人每年400元计算，每年41.6万元，三年124.8万元。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right="0" w:firstLine="6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pacing w:val="5"/>
                <w:sz w:val="33"/>
                <w:szCs w:val="33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33"/>
                <w:szCs w:val="33"/>
              </w:rPr>
              <w:t>5.实施周期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right="0" w:firstLine="636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pacing w:val="-6"/>
                <w:position w:val="2"/>
                <w:sz w:val="33"/>
                <w:szCs w:val="33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position w:val="2"/>
                <w:sz w:val="33"/>
                <w:szCs w:val="33"/>
                <w:lang w:eastAsia="zh-CN"/>
              </w:rPr>
              <w:t>二年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right="0" w:firstLine="688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pacing w:val="7"/>
                <w:sz w:val="33"/>
                <w:szCs w:val="33"/>
              </w:rPr>
            </w:pPr>
            <w:r>
              <w:rPr>
                <w:rFonts w:hint="eastAsia" w:ascii="仿宋" w:hAnsi="仿宋" w:eastAsia="仿宋" w:cs="仿宋"/>
                <w:color w:val="auto"/>
                <w:spacing w:val="7"/>
                <w:sz w:val="33"/>
                <w:szCs w:val="33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33"/>
                <w:szCs w:val="33"/>
              </w:rPr>
              <w:t>年度预算安排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right="0" w:firstLine="684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33"/>
                <w:szCs w:val="33"/>
              </w:rPr>
              <w:t>2025年拟安排该项目一般公共预算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33"/>
                <w:szCs w:val="33"/>
                <w:lang w:val="en-US" w:eastAsia="zh-CN"/>
              </w:rPr>
              <w:t>1266.6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33"/>
                <w:szCs w:val="33"/>
              </w:rPr>
              <w:t>万元，</w:t>
            </w:r>
            <w:r>
              <w:rPr>
                <w:rFonts w:hint="eastAsia" w:ascii="仿宋" w:hAnsi="仿宋" w:eastAsia="仿宋" w:cs="仿宋"/>
                <w:color w:val="auto"/>
                <w:spacing w:val="-85"/>
                <w:sz w:val="33"/>
                <w:szCs w:val="33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33"/>
                <w:szCs w:val="33"/>
              </w:rPr>
              <w:t>同时拟动用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33"/>
                <w:szCs w:val="33"/>
              </w:rPr>
              <w:t>单位自有资金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33"/>
                <w:szCs w:val="33"/>
                <w:lang w:val="en-US" w:eastAsia="zh-CN"/>
              </w:rPr>
              <w:t>0.00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33"/>
                <w:szCs w:val="33"/>
              </w:rPr>
              <w:t>万元。其中：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计划生育家庭意外伤害保险及失独家庭住院护理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val="en-US" w:eastAsia="zh-CN"/>
              </w:rPr>
              <w:t>补贴保险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val="en-US" w:eastAsia="zh-CN"/>
              </w:rPr>
              <w:t>1266.6万元。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right="0" w:firstLine="66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3"/>
                <w:szCs w:val="33"/>
              </w:rPr>
            </w:pPr>
            <w:r>
              <w:rPr>
                <w:rFonts w:hint="eastAsia" w:ascii="仿宋" w:hAnsi="仿宋" w:eastAsia="仿宋" w:cs="仿宋"/>
                <w:sz w:val="33"/>
                <w:szCs w:val="33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sz w:val="33"/>
                <w:szCs w:val="33"/>
              </w:rPr>
              <w:t xml:space="preserve">绩效目标和指标 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right="0" w:firstLine="660" w:firstLineChars="20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33"/>
                <w:szCs w:val="33"/>
              </w:rPr>
              <w:t>详见附表十一。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5" w:h="16837"/>
          <w:pgMar w:top="1410" w:right="1659" w:bottom="1174" w:left="1554" w:header="0" w:footer="996" w:gutter="0"/>
          <w:cols w:space="720" w:num="1"/>
        </w:sectPr>
      </w:pPr>
    </w:p>
    <w:tbl>
      <w:tblPr>
        <w:tblW w:w="8686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6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5" w:hRule="atLeast"/>
        </w:trPr>
        <w:tc>
          <w:tcPr>
            <w:tcW w:w="8686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101" w:line="226" w:lineRule="auto"/>
              <w:ind w:left="27" w:firstLine="652" w:firstLineChars="200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</w:rPr>
              <w:t>六、其他重要事项的情况说明</w:t>
            </w:r>
          </w:p>
          <w:p>
            <w:pPr>
              <w:spacing w:before="176" w:line="231" w:lineRule="auto"/>
              <w:ind w:left="681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spacing w:val="4"/>
                <w:sz w:val="31"/>
                <w:szCs w:val="31"/>
              </w:rPr>
              <w:t>（一）机关运行经费</w:t>
            </w:r>
          </w:p>
          <w:p>
            <w:pPr>
              <w:pStyle w:val="5"/>
              <w:spacing w:before="164" w:line="296" w:lineRule="auto"/>
              <w:ind w:left="321" w:leftChars="153" w:right="38" w:firstLine="646" w:firstLineChars="197"/>
              <w:rPr>
                <w:rFonts w:hint="eastAsia" w:eastAsia="仿宋"/>
                <w:lang w:eastAsia="zh-CN"/>
              </w:rPr>
            </w:pPr>
            <w:r>
              <w:rPr>
                <w:spacing w:val="9"/>
              </w:rPr>
              <w:t>2025年厦门市思明区计划生育协会的机</w:t>
            </w:r>
            <w:r>
              <w:rPr>
                <w:spacing w:val="8"/>
              </w:rPr>
              <w:t>关运行经费财政拨款预</w:t>
            </w:r>
            <w:r>
              <w:rPr>
                <w:spacing w:val="3"/>
              </w:rPr>
              <w:t>算</w:t>
            </w:r>
            <w:r>
              <w:rPr>
                <w:rFonts w:hint="eastAsia"/>
                <w:color w:val="auto"/>
                <w:spacing w:val="3"/>
                <w:lang w:val="en-US" w:eastAsia="zh-CN"/>
              </w:rPr>
              <w:t>46.08</w:t>
            </w:r>
            <w:r>
              <w:rPr>
                <w:spacing w:val="3"/>
              </w:rPr>
              <w:t>万元，</w:t>
            </w:r>
            <w:r>
              <w:rPr>
                <w:spacing w:val="-69"/>
              </w:rPr>
              <w:t xml:space="preserve"> </w:t>
            </w:r>
            <w:r>
              <w:rPr>
                <w:spacing w:val="3"/>
              </w:rPr>
              <w:t>比2024年预算减少</w:t>
            </w:r>
            <w:r>
              <w:rPr>
                <w:rFonts w:hint="eastAsia"/>
                <w:spacing w:val="3"/>
                <w:lang w:val="en-US" w:eastAsia="zh-CN"/>
              </w:rPr>
              <w:t>0.66</w:t>
            </w:r>
            <w:r>
              <w:rPr>
                <w:spacing w:val="3"/>
              </w:rPr>
              <w:t>万元，下降</w:t>
            </w:r>
            <w:r>
              <w:rPr>
                <w:rFonts w:hint="eastAsia"/>
                <w:spacing w:val="3"/>
                <w:lang w:val="en-US" w:eastAsia="zh-CN"/>
              </w:rPr>
              <w:t>1.43</w:t>
            </w:r>
            <w:r>
              <w:rPr>
                <w:spacing w:val="4"/>
              </w:rPr>
              <w:t>%。</w:t>
            </w:r>
            <w:r>
              <w:rPr>
                <w:rFonts w:hint="eastAsia"/>
                <w:spacing w:val="4"/>
                <w:lang w:eastAsia="zh-CN"/>
              </w:rPr>
              <w:t>主要原因是：采购固定资产减少，比上年略微下降。</w:t>
            </w:r>
          </w:p>
          <w:p>
            <w:pPr>
              <w:spacing w:before="176" w:line="232" w:lineRule="auto"/>
              <w:ind w:left="681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spacing w:val="4"/>
                <w:sz w:val="31"/>
                <w:szCs w:val="31"/>
              </w:rPr>
              <w:t>（二）政府采购情况</w:t>
            </w:r>
          </w:p>
          <w:p>
            <w:pPr>
              <w:pStyle w:val="5"/>
              <w:spacing w:before="164" w:line="296" w:lineRule="auto"/>
              <w:ind w:right="35" w:firstLine="656" w:firstLineChars="200"/>
            </w:pPr>
            <w:r>
              <w:rPr>
                <w:spacing w:val="9"/>
              </w:rPr>
              <w:t>2025年厦门市思明区计划生育协会政府</w:t>
            </w:r>
            <w:r>
              <w:rPr>
                <w:spacing w:val="8"/>
              </w:rPr>
              <w:t>采购预算总额</w:t>
            </w:r>
            <w:r>
              <w:rPr>
                <w:rFonts w:hint="eastAsia"/>
                <w:spacing w:val="8"/>
                <w:lang w:val="en-US" w:eastAsia="zh-CN"/>
              </w:rPr>
              <w:t>1266.6</w:t>
            </w:r>
            <w:r>
              <w:rPr>
                <w:spacing w:val="8"/>
              </w:rPr>
              <w:t>万元，其</w:t>
            </w:r>
            <w:r>
              <w:rPr>
                <w:spacing w:val="9"/>
              </w:rPr>
              <w:t>中：政府采购货物预算</w:t>
            </w:r>
            <w:r>
              <w:rPr>
                <w:rFonts w:hint="eastAsia"/>
                <w:spacing w:val="9"/>
                <w:lang w:val="en-US" w:eastAsia="zh-CN"/>
              </w:rPr>
              <w:t>0.00</w:t>
            </w:r>
            <w:r>
              <w:rPr>
                <w:spacing w:val="9"/>
              </w:rPr>
              <w:t>万元，政府采购工程预算</w:t>
            </w:r>
            <w:r>
              <w:rPr>
                <w:rFonts w:hint="eastAsia"/>
                <w:spacing w:val="9"/>
                <w:lang w:val="en-US" w:eastAsia="zh-CN"/>
              </w:rPr>
              <w:t>0.00</w:t>
            </w:r>
            <w:r>
              <w:rPr>
                <w:spacing w:val="9"/>
              </w:rPr>
              <w:t>万元，政府采</w:t>
            </w:r>
            <w:r>
              <w:rPr>
                <w:spacing w:val="5"/>
              </w:rPr>
              <w:t>购服务预算</w:t>
            </w:r>
            <w:r>
              <w:rPr>
                <w:rFonts w:hint="eastAsia"/>
                <w:spacing w:val="5"/>
                <w:lang w:val="en-US" w:eastAsia="zh-CN"/>
              </w:rPr>
              <w:t>1266.6</w:t>
            </w:r>
            <w:r>
              <w:rPr>
                <w:spacing w:val="5"/>
              </w:rPr>
              <w:t>万元。</w:t>
            </w:r>
          </w:p>
          <w:p>
            <w:pPr>
              <w:spacing w:before="174" w:line="229" w:lineRule="auto"/>
              <w:ind w:left="681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spacing w:val="1"/>
                <w:sz w:val="31"/>
                <w:szCs w:val="31"/>
              </w:rPr>
              <w:t>（三）</w:t>
            </w:r>
            <w:r>
              <w:rPr>
                <w:rFonts w:ascii="楷体" w:hAnsi="楷体" w:eastAsia="楷体" w:cs="楷体"/>
                <w:spacing w:val="-88"/>
                <w:sz w:val="31"/>
                <w:szCs w:val="31"/>
              </w:rPr>
              <w:t xml:space="preserve"> </w:t>
            </w:r>
            <w:r>
              <w:rPr>
                <w:rFonts w:ascii="楷体" w:hAnsi="楷体" w:eastAsia="楷体" w:cs="楷体"/>
                <w:spacing w:val="1"/>
                <w:sz w:val="31"/>
                <w:szCs w:val="31"/>
              </w:rPr>
              <w:t>国有资产占有使用情况</w:t>
            </w:r>
          </w:p>
          <w:p>
            <w:pPr>
              <w:pStyle w:val="5"/>
              <w:spacing w:before="174" w:line="322" w:lineRule="auto"/>
              <w:ind w:left="29" w:right="4" w:firstLine="635"/>
            </w:pPr>
            <w:r>
              <w:rPr>
                <w:spacing w:val="5"/>
              </w:rPr>
              <w:t>截至2024年12月31</w:t>
            </w:r>
            <w:r>
              <w:rPr>
                <w:spacing w:val="-68"/>
              </w:rPr>
              <w:t xml:space="preserve"> </w:t>
            </w:r>
            <w:r>
              <w:rPr>
                <w:spacing w:val="5"/>
              </w:rPr>
              <w:t>日，厦门市思明区计划生</w:t>
            </w:r>
            <w:r>
              <w:rPr>
                <w:spacing w:val="4"/>
              </w:rPr>
              <w:t>育协会所属各</w:t>
            </w:r>
            <w:r>
              <w:t xml:space="preserve"> </w:t>
            </w:r>
            <w:r>
              <w:rPr>
                <w:spacing w:val="8"/>
              </w:rPr>
              <w:t>预算单位共有车辆</w:t>
            </w:r>
            <w:r>
              <w:rPr>
                <w:rFonts w:hint="eastAsia"/>
                <w:color w:val="auto"/>
                <w:spacing w:val="8"/>
                <w:lang w:val="en-US" w:eastAsia="zh-CN"/>
              </w:rPr>
              <w:t>0</w:t>
            </w:r>
            <w:r>
              <w:rPr>
                <w:color w:val="auto"/>
                <w:spacing w:val="8"/>
              </w:rPr>
              <w:t>辆，单位价值50万以上通用设备</w:t>
            </w:r>
            <w:r>
              <w:rPr>
                <w:rFonts w:hint="eastAsia"/>
                <w:color w:val="auto"/>
                <w:spacing w:val="8"/>
                <w:lang w:val="en-US" w:eastAsia="zh-CN"/>
              </w:rPr>
              <w:t>0</w:t>
            </w:r>
            <w:r>
              <w:rPr>
                <w:color w:val="auto"/>
                <w:spacing w:val="8"/>
              </w:rPr>
              <w:t>台</w:t>
            </w:r>
            <w:r>
              <w:rPr>
                <w:color w:val="auto"/>
                <w:spacing w:val="18"/>
              </w:rPr>
              <w:t xml:space="preserve"> </w:t>
            </w:r>
            <w:r>
              <w:rPr>
                <w:color w:val="auto"/>
                <w:spacing w:val="4"/>
              </w:rPr>
              <w:t>（套</w:t>
            </w:r>
            <w:r>
              <w:rPr>
                <w:color w:val="auto"/>
                <w:spacing w:val="6"/>
              </w:rPr>
              <w:t>），</w:t>
            </w:r>
            <w:r>
              <w:rPr>
                <w:color w:val="auto"/>
                <w:spacing w:val="4"/>
              </w:rPr>
              <w:t>单位价值100万以上专用设备</w:t>
            </w:r>
            <w:r>
              <w:rPr>
                <w:rFonts w:hint="eastAsia"/>
                <w:color w:val="auto"/>
                <w:spacing w:val="4"/>
                <w:lang w:val="en-US" w:eastAsia="zh-CN"/>
              </w:rPr>
              <w:t>0</w:t>
            </w:r>
            <w:r>
              <w:rPr>
                <w:color w:val="auto"/>
                <w:spacing w:val="4"/>
              </w:rPr>
              <w:t>台（套）。</w:t>
            </w:r>
            <w:r>
              <w:rPr>
                <w:rFonts w:hint="eastAsia"/>
                <w:color w:val="auto"/>
                <w:spacing w:val="4"/>
                <w:lang w:eastAsia="zh-CN"/>
              </w:rPr>
              <w:t>以上情况均无。</w:t>
            </w:r>
          </w:p>
          <w:p>
            <w:pPr>
              <w:spacing w:before="54" w:line="232" w:lineRule="auto"/>
              <w:ind w:left="681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spacing w:val="5"/>
                <w:sz w:val="31"/>
                <w:szCs w:val="31"/>
              </w:rPr>
              <w:t>（四）绩效目标设置情况</w:t>
            </w:r>
          </w:p>
          <w:p>
            <w:pPr>
              <w:pStyle w:val="5"/>
              <w:spacing w:before="165" w:line="320" w:lineRule="auto"/>
              <w:ind w:left="30" w:right="4" w:firstLine="634"/>
            </w:pPr>
            <w:r>
              <w:rPr>
                <w:spacing w:val="8"/>
              </w:rPr>
              <w:t>厦门市思明区计划生育协会2025年实行绩效目标管理的一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级项目4个，涉及一般公共预算拨款1,464</w:t>
            </w:r>
            <w:r>
              <w:rPr>
                <w:spacing w:val="3"/>
              </w:rPr>
              <w:t>.6000万元。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686" w:type="dxa"/>
            <w:vAlign w:val="top"/>
          </w:tcPr>
          <w:p>
            <w:pPr>
              <w:spacing w:before="174" w:line="220" w:lineRule="auto"/>
              <w:ind w:left="292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第三部分  名词解释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5" w:h="16837"/>
          <w:pgMar w:top="1410" w:right="1659" w:bottom="1174" w:left="1554" w:header="0" w:footer="996" w:gutter="0"/>
          <w:cols w:space="720" w:num="1"/>
        </w:sectPr>
      </w:pPr>
    </w:p>
    <w:tbl>
      <w:tblPr>
        <w:tblW w:w="8686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6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5" w:hRule="atLeast"/>
        </w:trPr>
        <w:tc>
          <w:tcPr>
            <w:tcW w:w="868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1" w:line="279" w:lineRule="auto"/>
              <w:ind w:left="35" w:right="35" w:firstLine="625"/>
            </w:pPr>
            <w:r>
              <w:rPr>
                <w:rFonts w:ascii="楷体" w:hAnsi="楷体" w:eastAsia="楷体" w:cs="楷体"/>
                <w:spacing w:val="9"/>
              </w:rPr>
              <w:t>一、基本支出：</w:t>
            </w:r>
            <w:r>
              <w:rPr>
                <w:spacing w:val="9"/>
              </w:rPr>
              <w:t>指为保障机构正常运转、完成日常工作任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务而发生的人员支出、对个人和家庭的补助支出和公用支出。</w:t>
            </w:r>
          </w:p>
          <w:p>
            <w:pPr>
              <w:pStyle w:val="5"/>
              <w:spacing w:before="170" w:line="297" w:lineRule="auto"/>
              <w:ind w:left="26" w:right="35" w:firstLine="631"/>
            </w:pPr>
            <w:r>
              <w:rPr>
                <w:rFonts w:ascii="楷体" w:hAnsi="楷体" w:eastAsia="楷体" w:cs="楷体"/>
                <w:spacing w:val="9"/>
              </w:rPr>
              <w:t>二、项目支出：</w:t>
            </w:r>
            <w:r>
              <w:rPr>
                <w:spacing w:val="9"/>
              </w:rPr>
              <w:t>指在基本支出之外为完成特定行政任务和</w:t>
            </w:r>
            <w:r>
              <w:rPr>
                <w:spacing w:val="11"/>
              </w:rPr>
              <w:t xml:space="preserve"> </w:t>
            </w:r>
            <w:r>
              <w:rPr>
                <w:spacing w:val="9"/>
              </w:rPr>
              <w:t>事业发展目标所发生的支出，包括部门专项、发展经费和基建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项目。</w:t>
            </w:r>
          </w:p>
          <w:p>
            <w:pPr>
              <w:pStyle w:val="5"/>
              <w:spacing w:before="177" w:line="317" w:lineRule="auto"/>
              <w:ind w:left="26" w:firstLine="492"/>
            </w:pPr>
            <w:r>
              <w:rPr>
                <w:rFonts w:ascii="楷体" w:hAnsi="楷体" w:eastAsia="楷体" w:cs="楷体"/>
              </w:rPr>
              <w:t>三、“三公</w:t>
            </w:r>
            <w:r>
              <w:rPr>
                <w:rFonts w:ascii="楷体" w:hAnsi="楷体" w:eastAsia="楷体" w:cs="楷体"/>
                <w:spacing w:val="-97"/>
              </w:rPr>
              <w:t xml:space="preserve"> </w:t>
            </w:r>
            <w:r>
              <w:rPr>
                <w:rFonts w:ascii="楷体" w:hAnsi="楷体" w:eastAsia="楷体" w:cs="楷体"/>
              </w:rPr>
              <w:t>”经费：</w:t>
            </w:r>
            <w:r>
              <w:t>纳入财政预决算管理的“三公</w:t>
            </w:r>
            <w:r>
              <w:rPr>
                <w:spacing w:val="-113"/>
              </w:rPr>
              <w:t xml:space="preserve"> </w:t>
            </w:r>
            <w:r>
              <w:t xml:space="preserve">”经费， </w:t>
            </w:r>
            <w:r>
              <w:rPr>
                <w:spacing w:val="6"/>
              </w:rPr>
              <w:t>是指用财政拨款安排的因公出国（境）费、公务用车购置及运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行费和公务接待费。其中，因公出国（境）费反映单位公务出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国（境）的国际旅费、国外城市间交通费、住宿费、伙食费、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培训费、公杂费等支出；公务用车购置及运行费反映单位公务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用车车辆购置支出（含车辆购置税）及租用费、燃料费、维修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费、过路过桥费、保险费等支出；公务接待费反映单位按规定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开支的各类公务接待（含外宾接待）支出。</w:t>
            </w:r>
          </w:p>
          <w:p>
            <w:pPr>
              <w:pStyle w:val="5"/>
              <w:spacing w:before="178" w:line="309" w:lineRule="auto"/>
              <w:ind w:left="27" w:right="35" w:firstLine="643"/>
            </w:pPr>
            <w:r>
              <w:rPr>
                <w:rFonts w:ascii="楷体" w:hAnsi="楷体" w:eastAsia="楷体" w:cs="楷体"/>
                <w:spacing w:val="9"/>
              </w:rPr>
              <w:t>四、机关运行经费：</w:t>
            </w:r>
            <w:r>
              <w:rPr>
                <w:spacing w:val="9"/>
              </w:rPr>
              <w:t>为保障行政单位（包括参</w:t>
            </w:r>
            <w:r>
              <w:rPr>
                <w:spacing w:val="8"/>
              </w:rPr>
              <w:t>照公务员法</w:t>
            </w:r>
            <w:r>
              <w:t xml:space="preserve"> </w:t>
            </w:r>
            <w:r>
              <w:rPr>
                <w:spacing w:val="9"/>
              </w:rPr>
              <w:t>管理的事业单位）运行用于购买货物和服务的各项资金，包括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办公及印刷费、邮电费、差旅费、会议费、福利费、日常维修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费、专用材料及一般设备购置费、办公用房水电费、办公用房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物业管理费、公务用车运行维护费以及其他费用。</w:t>
            </w:r>
          </w:p>
          <w:p>
            <w:pPr>
              <w:pStyle w:val="5"/>
              <w:spacing w:before="177" w:line="230" w:lineRule="auto"/>
              <w:jc w:val="right"/>
            </w:pPr>
            <w:r>
              <w:rPr>
                <w:rFonts w:ascii="楷体" w:hAnsi="楷体" w:eastAsia="楷体" w:cs="楷体"/>
                <w:spacing w:val="1"/>
              </w:rPr>
              <w:t>五、其他名词解释。</w:t>
            </w:r>
            <w:r>
              <w:rPr>
                <w:rFonts w:ascii="楷体" w:hAnsi="楷体" w:eastAsia="楷体" w:cs="楷体"/>
                <w:spacing w:val="-87"/>
              </w:rPr>
              <w:t xml:space="preserve"> </w:t>
            </w:r>
            <w:r>
              <w:rPr>
                <w:spacing w:val="1"/>
              </w:rPr>
              <w:t>由各部门根据实际情况予</w:t>
            </w:r>
            <w:r>
              <w:t>以增加说明。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686" w:type="dxa"/>
            <w:vAlign w:val="top"/>
          </w:tcPr>
          <w:p>
            <w:pPr>
              <w:spacing w:before="174" w:line="220" w:lineRule="auto"/>
              <w:ind w:left="212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第四部分  2025年部门预算附表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5" w:h="16837"/>
          <w:pgMar w:top="1410" w:right="1659" w:bottom="1175" w:left="1554" w:header="0" w:footer="996" w:gutter="0"/>
          <w:cols w:space="720" w:num="1"/>
        </w:sectPr>
      </w:pPr>
    </w:p>
    <w:tbl>
      <w:tblPr>
        <w:tblW w:w="8686" w:type="dxa"/>
        <w:tblInd w:w="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4"/>
        <w:gridCol w:w="2130"/>
        <w:gridCol w:w="2142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0" w:hRule="atLeast"/>
        </w:trPr>
        <w:tc>
          <w:tcPr>
            <w:tcW w:w="8686" w:type="dxa"/>
            <w:gridSpan w:val="3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5"/>
              <w:spacing w:before="267" w:line="227" w:lineRule="auto"/>
              <w:ind w:left="669"/>
            </w:pPr>
            <w:r>
              <w:rPr>
                <w:spacing w:val="7"/>
              </w:rPr>
              <w:t>一、部门收支预算总体情况表</w:t>
            </w:r>
          </w:p>
          <w:p>
            <w:pPr>
              <w:pStyle w:val="5"/>
              <w:spacing w:before="158" w:line="227" w:lineRule="auto"/>
              <w:ind w:left="675"/>
            </w:pPr>
            <w:r>
              <w:rPr>
                <w:spacing w:val="7"/>
              </w:rPr>
              <w:t>二、部门收入预算总体情况表</w:t>
            </w:r>
          </w:p>
          <w:p>
            <w:pPr>
              <w:pStyle w:val="5"/>
              <w:spacing w:before="158" w:line="227" w:lineRule="auto"/>
              <w:ind w:left="673"/>
            </w:pPr>
            <w:r>
              <w:rPr>
                <w:spacing w:val="7"/>
              </w:rPr>
              <w:t>三、部门支出预算总体情况表</w:t>
            </w:r>
          </w:p>
          <w:p>
            <w:pPr>
              <w:pStyle w:val="5"/>
              <w:spacing w:before="158" w:line="227" w:lineRule="auto"/>
              <w:ind w:left="702"/>
            </w:pPr>
            <w:r>
              <w:rPr>
                <w:spacing w:val="6"/>
              </w:rPr>
              <w:t>四、财政拨款收支预算总体情况表</w:t>
            </w:r>
          </w:p>
          <w:p>
            <w:pPr>
              <w:pStyle w:val="5"/>
              <w:spacing w:before="159" w:line="227" w:lineRule="auto"/>
              <w:ind w:left="669"/>
            </w:pPr>
            <w:r>
              <w:rPr>
                <w:spacing w:val="7"/>
              </w:rPr>
              <w:t>五、一般公共预算支出情况表</w:t>
            </w:r>
          </w:p>
          <w:p>
            <w:pPr>
              <w:pStyle w:val="5"/>
              <w:spacing w:before="159" w:line="226" w:lineRule="auto"/>
              <w:ind w:right="47"/>
              <w:jc w:val="right"/>
            </w:pPr>
            <w:r>
              <w:rPr>
                <w:spacing w:val="8"/>
              </w:rPr>
              <w:t>六、一般公共预算基本支出情况表（经济分类款级科目）</w:t>
            </w:r>
          </w:p>
          <w:p>
            <w:pPr>
              <w:pStyle w:val="5"/>
              <w:spacing w:before="160" w:line="227" w:lineRule="auto"/>
              <w:ind w:left="671"/>
            </w:pPr>
            <w:r>
              <w:rPr>
                <w:spacing w:val="6"/>
              </w:rPr>
              <w:t>七、一般公共预算“三公</w:t>
            </w:r>
            <w:r>
              <w:rPr>
                <w:spacing w:val="-109"/>
              </w:rPr>
              <w:t xml:space="preserve"> </w:t>
            </w:r>
            <w:r>
              <w:rPr>
                <w:spacing w:val="6"/>
              </w:rPr>
              <w:t>”经费支出情况表</w:t>
            </w:r>
          </w:p>
          <w:p>
            <w:pPr>
              <w:pStyle w:val="5"/>
              <w:spacing w:before="158" w:line="226" w:lineRule="auto"/>
              <w:ind w:left="663"/>
            </w:pPr>
            <w:r>
              <w:rPr>
                <w:spacing w:val="8"/>
              </w:rPr>
              <w:t>八、政府性基金预算支出情况表</w:t>
            </w:r>
          </w:p>
          <w:p>
            <w:pPr>
              <w:pStyle w:val="5"/>
              <w:spacing w:before="162" w:line="224" w:lineRule="auto"/>
              <w:ind w:left="676"/>
            </w:pPr>
            <w:r>
              <w:rPr>
                <w:spacing w:val="8"/>
              </w:rPr>
              <w:t>九、区对镇（街）转移支付项目支出预算表</w:t>
            </w:r>
          </w:p>
          <w:p>
            <w:pPr>
              <w:pStyle w:val="5"/>
              <w:spacing w:before="163" w:line="226" w:lineRule="auto"/>
              <w:ind w:left="669"/>
            </w:pPr>
            <w:r>
              <w:rPr>
                <w:spacing w:val="8"/>
              </w:rPr>
              <w:t>（以上没有数据的表格也要列出空表并作出说明）</w:t>
            </w:r>
          </w:p>
          <w:p>
            <w:pPr>
              <w:pStyle w:val="5"/>
              <w:spacing w:before="161" w:line="227" w:lineRule="auto"/>
              <w:ind w:left="673"/>
            </w:pPr>
            <w:r>
              <w:rPr>
                <w:spacing w:val="7"/>
              </w:rPr>
              <w:t>十、部门整体支出绩效目标表</w:t>
            </w:r>
          </w:p>
          <w:p>
            <w:pPr>
              <w:pStyle w:val="5"/>
              <w:spacing w:before="158" w:line="228" w:lineRule="auto"/>
              <w:ind w:left="673"/>
            </w:pPr>
            <w:r>
              <w:rPr>
                <w:spacing w:val="7"/>
              </w:rPr>
              <w:t>十一、一级项目绩效目标表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414" w:type="dxa"/>
            <w:tcBorders>
              <w:left w:val="single" w:color="FFFFFF" w:sz="2" w:space="0"/>
              <w:bottom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0" w:lineRule="exact"/>
              <w:rPr>
                <w:rFonts w:ascii="Arial"/>
                <w:sz w:val="4"/>
              </w:rPr>
            </w:pPr>
          </w:p>
        </w:tc>
        <w:tc>
          <w:tcPr>
            <w:tcW w:w="21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14" w:type="default"/>
      <w:pgSz w:w="11905" w:h="16837"/>
      <w:pgMar w:top="1410" w:right="1654" w:bottom="1175" w:left="1549" w:header="0" w:footer="99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3" w:lineRule="auto"/>
      <w:ind w:left="4372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3" w:lineRule="auto"/>
      <w:ind w:left="432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0"/>
        <w:sz w:val="18"/>
        <w:szCs w:val="18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3" w:lineRule="auto"/>
      <w:ind w:left="433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0"/>
        <w:sz w:val="18"/>
        <w:szCs w:val="18"/>
      </w:rPr>
      <w:t>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2" w:lineRule="auto"/>
      <w:ind w:left="436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2" w:lineRule="auto"/>
      <w:ind w:left="436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2" w:lineRule="auto"/>
      <w:ind w:left="43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1" w:lineRule="auto"/>
      <w:ind w:left="4362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2" w:lineRule="auto"/>
      <w:ind w:left="436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1" w:lineRule="auto"/>
      <w:ind w:left="436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2" w:lineRule="auto"/>
      <w:ind w:left="435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2" w:lineRule="auto"/>
      <w:ind w:left="435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9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 w:val="1"/>
  <w:bordersDoNotSurroundHeader w:val="0"/>
  <w:bordersDoNotSurroundFooter w:val="0"/>
  <w:documentProtection w:enforcement="0"/>
  <w:defaultTabStop w:val="42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qFormat/>
    <w:uiPriority w:val="0"/>
  </w:style>
  <w:style w:type="paragraph" w:styleId="2">
    <w:name w:val="Body Text"/>
    <w:basedOn w:val="1"/>
    <w:next w:val="1"/>
    <w:unhideWhenUsed/>
    <w:qFormat/>
    <w:uiPriority w:val="99"/>
    <w:pPr>
      <w:spacing w:after="120" w:afterAutospacing="0"/>
    </w:pPr>
  </w:style>
  <w:style w:type="character" w:styleId="4">
    <w:name w:val="Strong"/>
    <w:basedOn w:val="3"/>
    <w:qFormat/>
    <w:uiPriority w:val="22"/>
    <w:rPr>
      <w:b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6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7">
    <w:name w:val="1.正文"/>
    <w:basedOn w:val="1"/>
    <w:next w:val="1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footer" Target="footer7.xml"/><Relationship Id="rId11" Type="http://schemas.openxmlformats.org/officeDocument/2006/relationships/footer" Target="footer8.xml"/><Relationship Id="rId12" Type="http://schemas.openxmlformats.org/officeDocument/2006/relationships/footer" Target="footer9.xml"/><Relationship Id="rId13" Type="http://schemas.openxmlformats.org/officeDocument/2006/relationships/footer" Target="footer10.xml"/><Relationship Id="rId14" Type="http://schemas.openxmlformats.org/officeDocument/2006/relationships/footer" Target="footer11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oter" Target="footer4.xml"/><Relationship Id="rId8" Type="http://schemas.openxmlformats.org/officeDocument/2006/relationships/footer" Target="footer5.xml"/><Relationship Id="rId9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ScaleCrop>false</ScaleCrop>
  <LinksUpToDate>false</LinksUpToDate>
  <CharactersWithSpaces>0</CharactersWithSpaces>
  <Application>WPS Office 专业版_9.1.0.4545_{F1E327BC-269C-435d-A152-05C5408002CA}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2025-01-17T10:32:00Z</dcterms:created>
  <dc:creator>user</dc:creator>
  <cp:lastModifiedBy>Administrator</cp:lastModifiedBy>
  <dcterms:modified xsi:type="dcterms:W3CDTF">2025-07-01T02:26:22Z</dcterms:modified>
  <dc:title>2025年度厦门市思明区计划生育协会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2027-01-16T10:45:00Z</vt:filetime>
  </property>
  <property fmtid="{D5CDD505-2E9C-101B-9397-08002B2CF9AE}" pid="4" name="KSOProductBuildVer">
    <vt:lpwstr>2052-9.1.0.4545</vt:lpwstr>
  </property>
  <property fmtid="{D5CDD505-2E9C-101B-9397-08002B2CF9AE}" pid="5" name="ICV">
    <vt:lpwstr>D4A715E53DBF010AFE7788672F1BE6D2</vt:lpwstr>
  </property>
</Properties>
</file>